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BA1812" w:rsidRDefault="00CD36CF" w:rsidP="002010BF">
      <w:pPr>
        <w:pStyle w:val="TitlePageOrigin"/>
      </w:pPr>
      <w:r w:rsidRPr="00BA1812">
        <w:t>WEST virginia legislature</w:t>
      </w:r>
    </w:p>
    <w:p w14:paraId="74DE0B26" w14:textId="36559225" w:rsidR="00CD36CF" w:rsidRPr="00BA1812" w:rsidRDefault="00CD36CF" w:rsidP="002010BF">
      <w:pPr>
        <w:pStyle w:val="TitlePageSession"/>
      </w:pPr>
      <w:r w:rsidRPr="00BA1812">
        <w:t>20</w:t>
      </w:r>
      <w:r w:rsidR="00081D6D" w:rsidRPr="00BA1812">
        <w:t>2</w:t>
      </w:r>
      <w:r w:rsidR="003F3C67" w:rsidRPr="00BA1812">
        <w:t>6</w:t>
      </w:r>
      <w:r w:rsidRPr="00BA1812">
        <w:t xml:space="preserve"> regular session</w:t>
      </w:r>
    </w:p>
    <w:p w14:paraId="57BEA80E" w14:textId="7E5E9169" w:rsidR="00831553" w:rsidRPr="00BA1812" w:rsidRDefault="00831553" w:rsidP="002010BF">
      <w:pPr>
        <w:pStyle w:val="TitlePageSession"/>
      </w:pPr>
      <w:r w:rsidRPr="00BA1812">
        <w:t>EN</w:t>
      </w:r>
      <w:r w:rsidR="00BA1812" w:rsidRPr="00BA1812">
        <w:t>ROLLED</w:t>
      </w:r>
    </w:p>
    <w:p w14:paraId="055EAE9D" w14:textId="77777777" w:rsidR="00CD36CF" w:rsidRPr="00BA1812" w:rsidRDefault="00510745" w:rsidP="002010BF">
      <w:pPr>
        <w:pStyle w:val="TitlePageBillPrefix"/>
      </w:pPr>
      <w:sdt>
        <w:sdtPr>
          <w:tag w:val="IntroDate"/>
          <w:id w:val="-1236936958"/>
          <w:placeholder>
            <w:docPart w:val="B1354955D2A74BB788D98BDE68C6C3DC"/>
          </w:placeholder>
          <w:text/>
        </w:sdtPr>
        <w:sdtEndPr/>
        <w:sdtContent>
          <w:r w:rsidR="00AC3B58" w:rsidRPr="00BA1812">
            <w:t>Committee Substitute</w:t>
          </w:r>
        </w:sdtContent>
      </w:sdt>
    </w:p>
    <w:p w14:paraId="1C5D6F9D" w14:textId="77777777" w:rsidR="00AC3B58" w:rsidRPr="00BA1812" w:rsidRDefault="00AC3B58" w:rsidP="002010BF">
      <w:pPr>
        <w:pStyle w:val="TitlePageBillPrefix"/>
      </w:pPr>
      <w:r w:rsidRPr="00BA1812">
        <w:t>for</w:t>
      </w:r>
    </w:p>
    <w:p w14:paraId="478FA4D0" w14:textId="4ADDC3B5" w:rsidR="00CD36CF" w:rsidRPr="00BA1812" w:rsidRDefault="0051074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715E9" w:rsidRPr="00BA1812">
            <w:t>House</w:t>
          </w:r>
        </w:sdtContent>
      </w:sdt>
      <w:r w:rsidR="00303684" w:rsidRPr="00BA1812">
        <w:t xml:space="preserve"> </w:t>
      </w:r>
      <w:r w:rsidR="00CD36CF" w:rsidRPr="00BA1812">
        <w:t xml:space="preserve">Bill </w:t>
      </w:r>
      <w:sdt>
        <w:sdtPr>
          <w:tag w:val="BNum"/>
          <w:id w:val="1645317809"/>
          <w:lock w:val="sdtLocked"/>
          <w:placeholder>
            <w:docPart w:val="8ADB97A285E547BC9BF71F7030B920F7"/>
          </w:placeholder>
          <w:text/>
        </w:sdtPr>
        <w:sdtEndPr/>
        <w:sdtContent>
          <w:r w:rsidR="000715E9" w:rsidRPr="00BA1812">
            <w:t>5466</w:t>
          </w:r>
        </w:sdtContent>
      </w:sdt>
    </w:p>
    <w:p w14:paraId="2909ADD5" w14:textId="77777777" w:rsidR="000715E9" w:rsidRPr="00BA1812" w:rsidRDefault="000715E9" w:rsidP="002010BF">
      <w:pPr>
        <w:pStyle w:val="References"/>
        <w:rPr>
          <w:smallCaps/>
        </w:rPr>
      </w:pPr>
      <w:r w:rsidRPr="00BA1812">
        <w:rPr>
          <w:smallCaps/>
        </w:rPr>
        <w:t>By Delegates Leavitt, Akers, Bell, Drennan, Moore, Crouse, and Kimble</w:t>
      </w:r>
    </w:p>
    <w:p w14:paraId="44B723BB" w14:textId="32A5F122" w:rsidR="00456446" w:rsidRPr="00BA1812" w:rsidRDefault="00CD36CF" w:rsidP="000715E9">
      <w:pPr>
        <w:pStyle w:val="References"/>
        <w:sectPr w:rsidR="00456446" w:rsidRPr="00BA1812" w:rsidSect="001C422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A1812">
        <w:t>[</w:t>
      </w:r>
      <w:r w:rsidR="00BA1812" w:rsidRPr="00BA1812">
        <w:t>Passed March 12, 2026; in effect 90 days from passage (June 10, 2026)</w:t>
      </w:r>
      <w:r w:rsidRPr="00BA1812">
        <w:t>]</w:t>
      </w:r>
    </w:p>
    <w:p w14:paraId="32909DFC" w14:textId="683D4CEF" w:rsidR="000715E9" w:rsidRPr="00BA1812" w:rsidRDefault="000715E9" w:rsidP="000715E9">
      <w:pPr>
        <w:pStyle w:val="References"/>
      </w:pPr>
    </w:p>
    <w:p w14:paraId="76269BD6" w14:textId="61C1F900" w:rsidR="000715E9" w:rsidRPr="00BA1812" w:rsidRDefault="000715E9" w:rsidP="00442965">
      <w:pPr>
        <w:pStyle w:val="TitleSection"/>
      </w:pPr>
      <w:r w:rsidRPr="00BA1812">
        <w:lastRenderedPageBreak/>
        <w:t>A</w:t>
      </w:r>
      <w:r w:rsidR="00BA1812" w:rsidRPr="00BA1812">
        <w:t>N ACT</w:t>
      </w:r>
      <w:r w:rsidRPr="00BA1812">
        <w:t xml:space="preserve"> to amend and reenact §48-26-203, §48-26-301, §48-26-401, §48-26-402, §48-26-403, §48-26-406, §48-26-701, and §61-11-22a, relating to domestic relations; renaming the program; clarifying definitions; and </w:t>
      </w:r>
      <w:r w:rsidR="00605346" w:rsidRPr="00BA1812">
        <w:t>establishing program st</w:t>
      </w:r>
      <w:r w:rsidR="004C6211" w:rsidRPr="00BA1812">
        <w:t>andards</w:t>
      </w:r>
      <w:r w:rsidRPr="00BA1812">
        <w:t>.</w:t>
      </w:r>
    </w:p>
    <w:p w14:paraId="4235545B" w14:textId="77777777" w:rsidR="000715E9" w:rsidRPr="00BA1812" w:rsidRDefault="000715E9" w:rsidP="00442965">
      <w:pPr>
        <w:pStyle w:val="EnactingClause"/>
        <w:rPr>
          <w:i w:val="0"/>
          <w:iCs/>
        </w:rPr>
      </w:pPr>
      <w:r w:rsidRPr="00BA1812">
        <w:t>Be it enacted by the Legislature of West Virginia:</w:t>
      </w:r>
    </w:p>
    <w:p w14:paraId="12F20B64" w14:textId="77777777" w:rsidR="000715E9" w:rsidRPr="00BA1812" w:rsidRDefault="000715E9" w:rsidP="00442965">
      <w:pPr>
        <w:pStyle w:val="EnactingClause"/>
        <w:rPr>
          <w:i w:val="0"/>
          <w:iCs/>
        </w:rPr>
        <w:sectPr w:rsidR="000715E9" w:rsidRPr="00BA1812" w:rsidSect="00456446">
          <w:pgSz w:w="12240" w:h="15840" w:code="1"/>
          <w:pgMar w:top="1440" w:right="1440" w:bottom="1440" w:left="1440" w:header="720" w:footer="720" w:gutter="0"/>
          <w:lnNumType w:countBy="1" w:restart="newSection"/>
          <w:pgNumType w:start="0"/>
          <w:cols w:space="720"/>
          <w:titlePg/>
          <w:docGrid w:linePitch="360"/>
        </w:sectPr>
      </w:pPr>
    </w:p>
    <w:p w14:paraId="6AABB71E" w14:textId="77777777" w:rsidR="000715E9" w:rsidRPr="00BA1812" w:rsidRDefault="000715E9" w:rsidP="00442965">
      <w:pPr>
        <w:pStyle w:val="ChapterHeading"/>
        <w:widowControl/>
      </w:pPr>
      <w:r w:rsidRPr="00BA1812">
        <w:t>CHAPTER 48. DOMESTIC RELATIONS.</w:t>
      </w:r>
    </w:p>
    <w:p w14:paraId="589CF827" w14:textId="77777777" w:rsidR="000715E9" w:rsidRPr="00BA1812" w:rsidRDefault="000715E9" w:rsidP="00442965">
      <w:pPr>
        <w:pStyle w:val="EnactingClause"/>
        <w:rPr>
          <w:i w:val="0"/>
          <w:iCs/>
        </w:rPr>
        <w:sectPr w:rsidR="000715E9" w:rsidRPr="00BA1812" w:rsidSect="001C4221">
          <w:type w:val="continuous"/>
          <w:pgSz w:w="12240" w:h="15840" w:code="1"/>
          <w:pgMar w:top="1440" w:right="1440" w:bottom="1440" w:left="1440" w:header="720" w:footer="720" w:gutter="0"/>
          <w:lnNumType w:countBy="1" w:restart="newSection"/>
          <w:cols w:space="720"/>
          <w:titlePg/>
          <w:docGrid w:linePitch="360"/>
        </w:sectPr>
      </w:pPr>
    </w:p>
    <w:p w14:paraId="18E8CC7B" w14:textId="77777777" w:rsidR="000715E9" w:rsidRPr="00BA1812" w:rsidRDefault="000715E9" w:rsidP="00442965">
      <w:pPr>
        <w:pStyle w:val="ArticleHeading"/>
        <w:widowControl/>
        <w:rPr>
          <w:i/>
          <w:iCs/>
        </w:rPr>
      </w:pPr>
      <w:r w:rsidRPr="00BA1812">
        <w:t>ARTICLE 26. DOMESTIC VIOLENCE ACT.</w:t>
      </w:r>
    </w:p>
    <w:p w14:paraId="35F95C22" w14:textId="77777777" w:rsidR="000715E9" w:rsidRPr="00BA1812" w:rsidRDefault="000715E9" w:rsidP="00442965">
      <w:pPr>
        <w:pStyle w:val="EnactingClause"/>
        <w:rPr>
          <w:i w:val="0"/>
          <w:iCs/>
        </w:rPr>
        <w:sectPr w:rsidR="000715E9" w:rsidRPr="00BA1812" w:rsidSect="001C4221">
          <w:type w:val="continuous"/>
          <w:pgSz w:w="12240" w:h="15840" w:code="1"/>
          <w:pgMar w:top="1440" w:right="1440" w:bottom="1440" w:left="1440" w:header="720" w:footer="720" w:gutter="0"/>
          <w:lnNumType w:countBy="1" w:restart="newSection"/>
          <w:cols w:space="720"/>
          <w:titlePg/>
          <w:docGrid w:linePitch="360"/>
        </w:sectPr>
      </w:pPr>
    </w:p>
    <w:p w14:paraId="3A5048D6" w14:textId="31F89BD6" w:rsidR="000715E9" w:rsidRPr="00BA1812" w:rsidRDefault="000715E9" w:rsidP="00442965">
      <w:pPr>
        <w:pStyle w:val="SectionHeading"/>
        <w:widowControl/>
      </w:pPr>
      <w:r w:rsidRPr="00BA1812">
        <w:t>§48-26-203. Abuse Intervention Program defined.</w:t>
      </w:r>
    </w:p>
    <w:p w14:paraId="35071455" w14:textId="2B74A931" w:rsidR="000715E9" w:rsidRPr="00BA1812" w:rsidRDefault="000715E9" w:rsidP="00442965">
      <w:pPr>
        <w:pStyle w:val="SectionBody"/>
        <w:widowControl/>
      </w:pPr>
      <w:r w:rsidRPr="00BA1812">
        <w:sym w:font="Arial" w:char="0022"/>
      </w:r>
      <w:r w:rsidRPr="00BA1812">
        <w:t>Abuse intervention program</w:t>
      </w:r>
      <w:r w:rsidRPr="00BA1812">
        <w:sym w:font="Arial" w:char="0022"/>
      </w:r>
      <w:r w:rsidRPr="00BA1812">
        <w:t xml:space="preserve"> means a licensed educational program that provides classes to individuals who commit acts of domestic violence or abuse, offering nonviolent strategies and values that promote respect and equality in intimate partner relationships. </w:t>
      </w:r>
    </w:p>
    <w:p w14:paraId="6BA3CB81" w14:textId="77777777" w:rsidR="000715E9" w:rsidRPr="00BA1812" w:rsidRDefault="000715E9" w:rsidP="00442965">
      <w:pPr>
        <w:pStyle w:val="SectionBody"/>
        <w:widowControl/>
        <w:sectPr w:rsidR="000715E9" w:rsidRPr="00BA1812" w:rsidSect="001C4221">
          <w:type w:val="continuous"/>
          <w:pgSz w:w="12240" w:h="15840" w:code="1"/>
          <w:pgMar w:top="1440" w:right="1440" w:bottom="1440" w:left="1440" w:header="720" w:footer="720" w:gutter="0"/>
          <w:lnNumType w:countBy="1" w:restart="newSection"/>
          <w:cols w:space="720"/>
          <w:titlePg/>
          <w:docGrid w:linePitch="360"/>
        </w:sectPr>
      </w:pPr>
    </w:p>
    <w:p w14:paraId="05C310C6" w14:textId="77777777" w:rsidR="000715E9" w:rsidRPr="00BA1812" w:rsidRDefault="000715E9" w:rsidP="00442965">
      <w:pPr>
        <w:pStyle w:val="SectionHeading"/>
        <w:widowControl/>
        <w:sectPr w:rsidR="000715E9" w:rsidRPr="00BA1812" w:rsidSect="001C4221">
          <w:type w:val="continuous"/>
          <w:pgSz w:w="12240" w:h="15840" w:code="1"/>
          <w:pgMar w:top="1440" w:right="1440" w:bottom="1440" w:left="1440" w:header="720" w:footer="720" w:gutter="0"/>
          <w:lnNumType w:countBy="1" w:restart="newSection"/>
          <w:cols w:space="720"/>
          <w:titlePg/>
          <w:docGrid w:linePitch="360"/>
        </w:sectPr>
      </w:pPr>
      <w:r w:rsidRPr="00BA1812">
        <w:t>§48-26-301. Family protection services board continued; terms.</w:t>
      </w:r>
    </w:p>
    <w:p w14:paraId="2767279D" w14:textId="77777777" w:rsidR="000715E9" w:rsidRPr="00BA1812" w:rsidRDefault="000715E9" w:rsidP="00442965">
      <w:pPr>
        <w:pStyle w:val="SectionBody"/>
        <w:widowControl/>
      </w:pPr>
      <w:r w:rsidRPr="00BA1812">
        <w:t>(a) The family protection services board, is continued.</w:t>
      </w:r>
    </w:p>
    <w:p w14:paraId="3B6787E7" w14:textId="77777777" w:rsidR="000715E9" w:rsidRPr="00BA1812" w:rsidRDefault="000715E9" w:rsidP="00442965">
      <w:pPr>
        <w:pStyle w:val="SectionBody"/>
        <w:widowControl/>
      </w:pPr>
      <w:r w:rsidRPr="00BA1812">
        <w:t>(b) Membership of the board is comprised of seven persons. The Governor, with the advice and consent of the Senate, shall appoint five members of the board who meet the following qualifications:</w:t>
      </w:r>
    </w:p>
    <w:p w14:paraId="0DD588E8" w14:textId="77777777" w:rsidR="000715E9" w:rsidRPr="00BA1812" w:rsidRDefault="000715E9" w:rsidP="00442965">
      <w:pPr>
        <w:pStyle w:val="SectionBody"/>
        <w:widowControl/>
      </w:pPr>
      <w:r w:rsidRPr="00BA1812">
        <w:t>(1) One member must be a director of a licensed domestic violence program;</w:t>
      </w:r>
    </w:p>
    <w:p w14:paraId="53F1D38B" w14:textId="77777777" w:rsidR="000715E9" w:rsidRPr="00BA1812" w:rsidRDefault="000715E9" w:rsidP="00442965">
      <w:pPr>
        <w:pStyle w:val="SectionBody"/>
        <w:widowControl/>
      </w:pPr>
      <w:r w:rsidRPr="00BA1812">
        <w:t>(2) One member must be a representative of the West Virginia Coalition Against Domestic Violence;</w:t>
      </w:r>
    </w:p>
    <w:p w14:paraId="7F4D5C3A" w14:textId="263F4BAE" w:rsidR="000715E9" w:rsidRPr="00BA1812" w:rsidRDefault="000715E9" w:rsidP="00442965">
      <w:pPr>
        <w:pStyle w:val="SectionBody"/>
        <w:widowControl/>
      </w:pPr>
      <w:r w:rsidRPr="00BA1812">
        <w:t>(3) One member must be a representative of a abuse intervention program licensed by the board;</w:t>
      </w:r>
    </w:p>
    <w:p w14:paraId="55D80A04" w14:textId="77777777" w:rsidR="000715E9" w:rsidRPr="00BA1812" w:rsidRDefault="000715E9" w:rsidP="00442965">
      <w:pPr>
        <w:pStyle w:val="SectionBody"/>
        <w:widowControl/>
      </w:pPr>
      <w:r w:rsidRPr="00BA1812">
        <w:t>(4) One member must be a representative of the West Virginia Supreme Court of Appeals who is familiar with monitored parenting and exchange program services; and</w:t>
      </w:r>
    </w:p>
    <w:p w14:paraId="5C05197D" w14:textId="721EF856" w:rsidR="000715E9" w:rsidRPr="00BA1812" w:rsidRDefault="000715E9" w:rsidP="00442965">
      <w:pPr>
        <w:pStyle w:val="SectionBody"/>
        <w:widowControl/>
      </w:pPr>
      <w:r w:rsidRPr="00BA1812">
        <w:t>(5) One member must be a citizen who is a resident of this state and who is not employed by, under contract with or a volunteer for a program licensed by the board, and who is knowledgeable about services for victims and survivors of domestic violence</w:t>
      </w:r>
      <w:r w:rsidR="00AE3A93" w:rsidRPr="00BA1812">
        <w:t>.</w:t>
      </w:r>
    </w:p>
    <w:p w14:paraId="4AAFA8AD" w14:textId="1C5E02DB" w:rsidR="000715E9" w:rsidRPr="00BA1812" w:rsidRDefault="000715E9" w:rsidP="00442965">
      <w:pPr>
        <w:pStyle w:val="SectionBody"/>
        <w:widowControl/>
      </w:pPr>
      <w:r w:rsidRPr="00BA1812">
        <w:lastRenderedPageBreak/>
        <w:t xml:space="preserve">(c) The </w:t>
      </w:r>
      <w:r w:rsidR="002B0A9F" w:rsidRPr="00BA1812">
        <w:t>S</w:t>
      </w:r>
      <w:r w:rsidRPr="00BA1812">
        <w:t>ecretary of the Department of Human Services, or his or her designee, and the chair of the Governor</w:t>
      </w:r>
      <w:r w:rsidRPr="00BA1812">
        <w:sym w:font="Arial" w:char="0027"/>
      </w:r>
      <w:r w:rsidRPr="00BA1812">
        <w:t>s Committee on Crime, Delinquency and Correction, or his or her designee shall serve as ex officio voting members.</w:t>
      </w:r>
    </w:p>
    <w:p w14:paraId="4FE6CDA3" w14:textId="77777777" w:rsidR="000715E9" w:rsidRPr="00BA1812" w:rsidRDefault="000715E9" w:rsidP="00442965">
      <w:pPr>
        <w:pStyle w:val="SectionBody"/>
        <w:widowControl/>
      </w:pPr>
      <w:r w:rsidRPr="00BA1812">
        <w:t>(d) The terms of the five members appointed by the Governor are for three years, staggered in accordance with prior enactments of this act.</w:t>
      </w:r>
    </w:p>
    <w:p w14:paraId="646BC96B" w14:textId="77777777" w:rsidR="000715E9" w:rsidRPr="00BA1812" w:rsidRDefault="000715E9" w:rsidP="00442965">
      <w:pPr>
        <w:pStyle w:val="SectionBody"/>
        <w:widowControl/>
      </w:pPr>
      <w:r w:rsidRPr="00BA1812">
        <w:t>(e) No person who is employed by, under contract with or volunteers for an organization that is licensed to operate any program under the provisions of this article may serve on the board at the same time as another person who is employed by, under contract with or volunteers for that organization.</w:t>
      </w:r>
    </w:p>
    <w:p w14:paraId="161AFA98" w14:textId="77777777" w:rsidR="000715E9" w:rsidRPr="00BA1812" w:rsidRDefault="000715E9" w:rsidP="00442965">
      <w:pPr>
        <w:pStyle w:val="SectionBody"/>
        <w:widowControl/>
      </w:pPr>
      <w:r w:rsidRPr="00BA1812">
        <w:t>(f) If a member resigns or is unable to complete his or her term or ceases to be qualified, the Governor shall appoint within ninety days a person who meets the qualifications of this section to serve the remainder of the unexpired term.</w:t>
      </w:r>
    </w:p>
    <w:p w14:paraId="240C6233" w14:textId="77777777" w:rsidR="000715E9" w:rsidRPr="00BA1812" w:rsidRDefault="000715E9" w:rsidP="00442965">
      <w:pPr>
        <w:pStyle w:val="SectionBody"/>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p>
    <w:p w14:paraId="0A201539" w14:textId="77777777" w:rsidR="000715E9" w:rsidRPr="00BA1812" w:rsidRDefault="000715E9" w:rsidP="00442965">
      <w:pPr>
        <w:pStyle w:val="SectionHeading"/>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r w:rsidRPr="00BA1812">
        <w:t>§48-26-401. Powers and duties of board.</w:t>
      </w:r>
    </w:p>
    <w:p w14:paraId="0BDAE541" w14:textId="77777777" w:rsidR="000715E9" w:rsidRPr="00BA1812" w:rsidRDefault="000715E9" w:rsidP="00442965">
      <w:pPr>
        <w:pStyle w:val="SectionBody"/>
        <w:widowControl/>
      </w:pPr>
      <w:r w:rsidRPr="00BA1812">
        <w:t>(a) The board shall:</w:t>
      </w:r>
    </w:p>
    <w:p w14:paraId="6799B545" w14:textId="388633D5" w:rsidR="000715E9" w:rsidRPr="00BA1812" w:rsidRDefault="000715E9" w:rsidP="00442965">
      <w:pPr>
        <w:pStyle w:val="SectionBody"/>
        <w:widowControl/>
      </w:pPr>
      <w:r w:rsidRPr="00BA1812">
        <w:t xml:space="preserve">(1) Propose rules for legislative approval, in accordance with the provisions of §29A-3-1 </w:t>
      </w:r>
      <w:r w:rsidR="00442965" w:rsidRPr="00442965">
        <w:rPr>
          <w:i/>
          <w:iCs/>
        </w:rPr>
        <w:t>et seq.</w:t>
      </w:r>
      <w:r w:rsidRPr="00BA1812">
        <w:t xml:space="preserve"> of this code, to implement the provisions of this article and any applicable federal guidelines;</w:t>
      </w:r>
    </w:p>
    <w:p w14:paraId="0ECBFCEC" w14:textId="73ABC056" w:rsidR="000715E9" w:rsidRPr="00BA1812" w:rsidRDefault="000715E9" w:rsidP="00442965">
      <w:pPr>
        <w:pStyle w:val="SectionBody"/>
        <w:widowControl/>
      </w:pPr>
      <w:r w:rsidRPr="00BA1812">
        <w:t>(2) Receive and consider applications for licensure of domestic violence programs, abuse intervention programs and monitored parenting and exchange programs;</w:t>
      </w:r>
    </w:p>
    <w:p w14:paraId="42B2AFF1" w14:textId="1EFE9117" w:rsidR="000715E9" w:rsidRPr="00BA1812" w:rsidRDefault="000715E9" w:rsidP="00442965">
      <w:pPr>
        <w:pStyle w:val="SectionBody"/>
        <w:widowControl/>
      </w:pPr>
      <w:r w:rsidRPr="00BA1812">
        <w:t>(3) Assess the need for domestic violence programs, abuse intervention programs and monitored parenting and exchange programs, including licensure preapplication and application processes;</w:t>
      </w:r>
    </w:p>
    <w:p w14:paraId="5C1491F5" w14:textId="2710DDEC" w:rsidR="000715E9" w:rsidRPr="00BA1812" w:rsidRDefault="000715E9" w:rsidP="00442965">
      <w:pPr>
        <w:pStyle w:val="SectionBody"/>
        <w:widowControl/>
      </w:pPr>
      <w:r w:rsidRPr="00BA1812">
        <w:t>(4) Conduct licensure renewal reviews of domestic violence programs, abuse intervention programs and monitored parenting and exchange programs, that will ensure the safety, well-being and health of the programs</w:t>
      </w:r>
      <w:r w:rsidRPr="00BA1812">
        <w:sym w:font="Arial" w:char="0027"/>
      </w:r>
      <w:r w:rsidRPr="00BA1812">
        <w:t xml:space="preserve"> participants and staff;</w:t>
      </w:r>
    </w:p>
    <w:p w14:paraId="1C3042F1" w14:textId="77777777" w:rsidR="000715E9" w:rsidRPr="00BA1812" w:rsidRDefault="000715E9" w:rsidP="00442965">
      <w:pPr>
        <w:pStyle w:val="SectionBody"/>
        <w:widowControl/>
      </w:pPr>
      <w:r w:rsidRPr="00BA1812">
        <w:lastRenderedPageBreak/>
        <w:t>(5) For each fiscal year, expend from the Family Protection Fund a sum not to exceed fifteen percent for the costs of administering the provisions of this article, and direct the Department of Human Services to distribute one half of the remaining funds equally and the other half of the remaining funds in accordance with a formula determined by the board, to licensed domestic violence programs;</w:t>
      </w:r>
    </w:p>
    <w:p w14:paraId="0284D05A" w14:textId="77777777" w:rsidR="000715E9" w:rsidRPr="00BA1812" w:rsidRDefault="000715E9" w:rsidP="00442965">
      <w:pPr>
        <w:pStyle w:val="SectionBody"/>
        <w:widowControl/>
      </w:pPr>
      <w:r w:rsidRPr="00BA1812">
        <w:t>(6) Submit an annual report on the status of programs licensed under the provisions of this article to the Governor and the Joint Committee on Government and Finance;</w:t>
      </w:r>
    </w:p>
    <w:p w14:paraId="3C39B409" w14:textId="77777777" w:rsidR="000715E9" w:rsidRPr="00BA1812" w:rsidRDefault="000715E9" w:rsidP="00442965">
      <w:pPr>
        <w:pStyle w:val="SectionBody"/>
        <w:widowControl/>
      </w:pPr>
      <w:r w:rsidRPr="00BA1812">
        <w:t>(7) Conduct hearings as necessary under this article; and</w:t>
      </w:r>
    </w:p>
    <w:p w14:paraId="0CBC7E9D" w14:textId="77777777" w:rsidR="000715E9" w:rsidRPr="00BA1812" w:rsidRDefault="000715E9" w:rsidP="00442965">
      <w:pPr>
        <w:pStyle w:val="SectionBody"/>
        <w:widowControl/>
      </w:pPr>
      <w:r w:rsidRPr="00BA1812">
        <w:t>(8) Collect data about licensed programs for use in the annual report of the board.</w:t>
      </w:r>
    </w:p>
    <w:p w14:paraId="36520023" w14:textId="77777777" w:rsidR="000715E9" w:rsidRPr="00BA1812" w:rsidRDefault="000715E9" w:rsidP="00442965">
      <w:pPr>
        <w:pStyle w:val="SectionBody"/>
        <w:widowControl/>
      </w:pPr>
      <w:r w:rsidRPr="00BA1812">
        <w:t>(b) The board may:</w:t>
      </w:r>
    </w:p>
    <w:p w14:paraId="02DC13EA" w14:textId="77777777" w:rsidR="000715E9" w:rsidRPr="00BA1812" w:rsidRDefault="000715E9" w:rsidP="00442965">
      <w:pPr>
        <w:pStyle w:val="SectionBody"/>
        <w:widowControl/>
      </w:pPr>
      <w:r w:rsidRPr="00BA1812">
        <w:t>(1) Advise the Secretary of the Department of Human Services and the Chair of the Governor</w:t>
      </w:r>
      <w:r w:rsidRPr="00BA1812">
        <w:sym w:font="Arial" w:char="0027"/>
      </w:r>
      <w:r w:rsidRPr="00BA1812">
        <w:t>s Committee on Crime, Delinquency and Correction on matters of concern relative to their responsibilities under this article;</w:t>
      </w:r>
    </w:p>
    <w:p w14:paraId="4FF49946" w14:textId="77777777" w:rsidR="000715E9" w:rsidRPr="00BA1812" w:rsidRDefault="000715E9" w:rsidP="00442965">
      <w:pPr>
        <w:pStyle w:val="SectionBody"/>
        <w:widowControl/>
      </w:pPr>
      <w:r w:rsidRPr="00BA1812">
        <w:t>(2) Delegate to the Secretary of the Department of Human Services such powers and duties of the board as the board considers appropriate to delegate, including, but not limited to, the authority to approve, disapprove, revoke or suspend licenses;</w:t>
      </w:r>
    </w:p>
    <w:p w14:paraId="75A90525" w14:textId="77777777" w:rsidR="000715E9" w:rsidRPr="00BA1812" w:rsidRDefault="000715E9" w:rsidP="00442965">
      <w:pPr>
        <w:pStyle w:val="SectionBody"/>
        <w:widowControl/>
      </w:pPr>
      <w:r w:rsidRPr="00BA1812">
        <w:t>(3) Advise administrators of state or federal funds of licensure violations and closures of programs; and</w:t>
      </w:r>
    </w:p>
    <w:p w14:paraId="703750CD" w14:textId="77777777" w:rsidR="000715E9" w:rsidRPr="00BA1812" w:rsidRDefault="000715E9" w:rsidP="00442965">
      <w:pPr>
        <w:pStyle w:val="SectionBody"/>
        <w:widowControl/>
      </w:pPr>
      <w:r w:rsidRPr="00BA1812">
        <w:t>(4) Exercise all other powers necessary to implement the provisions of this article.</w:t>
      </w:r>
    </w:p>
    <w:p w14:paraId="1523CC20" w14:textId="77777777" w:rsidR="000715E9" w:rsidRPr="00BA1812" w:rsidRDefault="000715E9" w:rsidP="00442965">
      <w:pPr>
        <w:pStyle w:val="SectionBody"/>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p>
    <w:p w14:paraId="195AA0A6" w14:textId="77777777" w:rsidR="000715E9" w:rsidRPr="00BA1812" w:rsidRDefault="000715E9" w:rsidP="00442965">
      <w:pPr>
        <w:pStyle w:val="SectionHeading"/>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r w:rsidRPr="00BA1812">
        <w:t>§48-26-402. Requirements, qualifications and terms of licensure; collaboration to assist programs.</w:t>
      </w:r>
    </w:p>
    <w:p w14:paraId="44D1BC8C" w14:textId="4D1E73E9" w:rsidR="000715E9" w:rsidRPr="00BA1812" w:rsidRDefault="000715E9" w:rsidP="00442965">
      <w:pPr>
        <w:pStyle w:val="SectionBody"/>
        <w:widowControl/>
      </w:pPr>
      <w:r w:rsidRPr="00BA1812">
        <w:t>(a) No domestic violence program, abuse intervention program or monitored parenting and exchange program may represent that it is licensed unless it is licensed by the board pursuant to the provisions of this article and the legislative rules promulgated pursuant to this article.</w:t>
      </w:r>
    </w:p>
    <w:p w14:paraId="3D3B2233" w14:textId="24518EEF" w:rsidR="000715E9" w:rsidRPr="00BA1812" w:rsidRDefault="000715E9" w:rsidP="00442965">
      <w:pPr>
        <w:pStyle w:val="SectionBody"/>
        <w:widowControl/>
      </w:pPr>
      <w:r w:rsidRPr="00BA1812">
        <w:lastRenderedPageBreak/>
        <w:t>(b) The board shall establish preliminary application and full application forms for the initial licensing of domestic violence programs, abuse intervention programs and monitored parenting and exchange programs.</w:t>
      </w:r>
    </w:p>
    <w:p w14:paraId="209BC21D" w14:textId="67E51FC5" w:rsidR="000715E9" w:rsidRPr="00BA1812" w:rsidRDefault="000715E9" w:rsidP="00442965">
      <w:pPr>
        <w:pStyle w:val="SectionBody"/>
        <w:widowControl/>
      </w:pPr>
      <w:r w:rsidRPr="00BA1812">
        <w:t>(1) To meet basic eligibility requirements an applicant for licensure must complete a preliminary application form to demonstrate local need for the proposed service, method of governance and accountability, administrative and programmatic design, and fiscal efficiency. The board shall respond in writing within 60 days of receipt of the preliminary application;</w:t>
      </w:r>
    </w:p>
    <w:p w14:paraId="1272A63C" w14:textId="77777777" w:rsidR="000715E9" w:rsidRPr="00BA1812" w:rsidRDefault="000715E9" w:rsidP="00442965">
      <w:pPr>
        <w:pStyle w:val="SectionBody"/>
        <w:widowControl/>
      </w:pPr>
      <w:r w:rsidRPr="00BA1812">
        <w:t>(2) If the board approves the preliminary application, the applicant may complete a full application form;</w:t>
      </w:r>
    </w:p>
    <w:p w14:paraId="535FFB27" w14:textId="77777777" w:rsidR="000715E9" w:rsidRPr="00BA1812" w:rsidRDefault="000715E9" w:rsidP="00442965">
      <w:pPr>
        <w:pStyle w:val="SectionBody"/>
        <w:widowControl/>
      </w:pPr>
      <w:r w:rsidRPr="00BA1812">
        <w:t>(3) The board shall determine whether all documentation set forth on the licensure checklist has been submitted, and may request supplemental or clarifying information or documentation; and</w:t>
      </w:r>
    </w:p>
    <w:p w14:paraId="2432D937" w14:textId="77777777" w:rsidR="000715E9" w:rsidRPr="00BA1812" w:rsidRDefault="000715E9" w:rsidP="00442965">
      <w:pPr>
        <w:pStyle w:val="SectionBody"/>
        <w:widowControl/>
      </w:pPr>
      <w:r w:rsidRPr="00BA1812">
        <w:t>(4) The board shall grant or deny a license within sixty days of the receipt of the completed full application form and all supplemental or clarifying information or documentation requested by the board.</w:t>
      </w:r>
    </w:p>
    <w:p w14:paraId="4DC3E8D9" w14:textId="0B965A7B" w:rsidR="000715E9" w:rsidRPr="00BA1812" w:rsidRDefault="000715E9" w:rsidP="00442965">
      <w:pPr>
        <w:pStyle w:val="SectionBody"/>
        <w:widowControl/>
      </w:pPr>
      <w:r w:rsidRPr="00BA1812">
        <w:t>(c) Licenses may be granted or renewed for periods not to exceed three years</w:t>
      </w:r>
      <w:r w:rsidR="00442965" w:rsidRPr="00BA1812">
        <w:t xml:space="preserve">: </w:t>
      </w:r>
      <w:r w:rsidR="00442965" w:rsidRPr="00442965">
        <w:rPr>
          <w:i/>
          <w:iCs/>
        </w:rPr>
        <w:t>Provided</w:t>
      </w:r>
      <w:r w:rsidR="00442965" w:rsidRPr="00BA1812">
        <w:t>, That</w:t>
      </w:r>
      <w:r w:rsidRPr="00BA1812">
        <w:t xml:space="preserve"> the board may conduct licensure reviews at any time during the licensure period, and may downgrade, suspend or revoke a license in accordance with the provisions of this article.</w:t>
      </w:r>
    </w:p>
    <w:p w14:paraId="6FC8ACD0" w14:textId="77777777" w:rsidR="000715E9" w:rsidRPr="00BA1812" w:rsidRDefault="000715E9" w:rsidP="00442965">
      <w:pPr>
        <w:pStyle w:val="SectionBody"/>
        <w:widowControl/>
      </w:pPr>
      <w:r w:rsidRPr="00BA1812">
        <w:t>(d) The license granted by the board shall be prominently displayed by the licensees.</w:t>
      </w:r>
    </w:p>
    <w:p w14:paraId="009A9B8E" w14:textId="146CC5E9" w:rsidR="000715E9" w:rsidRPr="00BA1812" w:rsidRDefault="000715E9" w:rsidP="00442965">
      <w:pPr>
        <w:pStyle w:val="SectionBody"/>
        <w:widowControl/>
      </w:pPr>
      <w:r w:rsidRPr="00BA1812">
        <w:t>(e) The board may grant a provisional license for up to 180 days, to a program that is not in compliance with non-life threatening safety, programmatic, facility or administrative standards. A provisional license may be extended for up to an additional 180 days, if the board, in its sole discretion, determines that the program is making active progress toward compliance.</w:t>
      </w:r>
    </w:p>
    <w:p w14:paraId="464E50F4" w14:textId="77777777" w:rsidR="000715E9" w:rsidRPr="00BA1812" w:rsidRDefault="000715E9" w:rsidP="00442965">
      <w:pPr>
        <w:pStyle w:val="SectionBody"/>
        <w:widowControl/>
      </w:pPr>
      <w:r w:rsidRPr="00BA1812">
        <w:t xml:space="preserve">(f) The board may grant a conditional license for up to ninety days to a program that has violations of safety or accountability standards that may threaten the health, well-being or safety of its participants or staff, or the responsible operation of the program, or that have a history or </w:t>
      </w:r>
      <w:r w:rsidRPr="00BA1812">
        <w:lastRenderedPageBreak/>
        <w:t>pattern of noncompliance with established standards. If a program does not correct the violations within the conditional license period, the board may institute closure proceedings.</w:t>
      </w:r>
    </w:p>
    <w:p w14:paraId="45848D96" w14:textId="77777777" w:rsidR="000715E9" w:rsidRPr="00BA1812" w:rsidRDefault="000715E9" w:rsidP="00442965">
      <w:pPr>
        <w:pStyle w:val="SectionBody"/>
        <w:widowControl/>
      </w:pPr>
      <w:r w:rsidRPr="00BA1812">
        <w:t>(g) The Department of Human Services, the Division of Justice and Community Services, the Family Protection Services Board, the WV Coalition Against Domestic Violence, the West Virginia Supreme Court of Appeals and the Division of Corrections may, collectively or in any combination as appropriate to the program, collaborate to provide technical assistance to prevent and resolve deficiencies in a program</w:t>
      </w:r>
      <w:r w:rsidRPr="00BA1812">
        <w:sym w:font="Arial" w:char="0027"/>
      </w:r>
      <w:r w:rsidRPr="00BA1812">
        <w:t>s ability to meet the standards to operate and maintain licensure.</w:t>
      </w:r>
    </w:p>
    <w:p w14:paraId="09389CD8" w14:textId="77777777" w:rsidR="000715E9" w:rsidRPr="00BA1812" w:rsidRDefault="000715E9" w:rsidP="00442965">
      <w:pPr>
        <w:pStyle w:val="SectionBody"/>
        <w:widowControl/>
      </w:pPr>
      <w:r w:rsidRPr="00BA1812">
        <w:t>(h) If the board obtains information that a person or persons has engaged in, is engaging in or is about to engage in an act that constitutes or will constitute a violation of the provisions of this article or the legislative rules promulgated pursuant to this article, it may issue a notice to the person or persons to cease and desist the act, or apply to the circuit court for an order enjoining the act. Upon a showing that the person has engaged, is engaging or is about to engage in such an act, the court may order an injunction, restraining order or other order as the court considers appropriate.</w:t>
      </w:r>
    </w:p>
    <w:p w14:paraId="5BE5CCC7" w14:textId="77777777" w:rsidR="000715E9" w:rsidRPr="00BA1812" w:rsidRDefault="000715E9" w:rsidP="00442965">
      <w:pPr>
        <w:pStyle w:val="SectionBody"/>
        <w:widowControl/>
        <w:sectPr w:rsidR="000715E9" w:rsidRPr="00BA1812" w:rsidSect="001C4221">
          <w:headerReference w:type="first" r:id="rId12"/>
          <w:type w:val="continuous"/>
          <w:pgSz w:w="12240" w:h="15840" w:code="1"/>
          <w:pgMar w:top="1440" w:right="1440" w:bottom="1440" w:left="1440" w:header="720" w:footer="720" w:gutter="0"/>
          <w:lnNumType w:countBy="1" w:restart="newSection"/>
          <w:cols w:space="720"/>
          <w:docGrid w:linePitch="360"/>
        </w:sectPr>
      </w:pPr>
    </w:p>
    <w:p w14:paraId="19EDE4FB" w14:textId="77777777" w:rsidR="000715E9" w:rsidRPr="00BA1812" w:rsidRDefault="000715E9" w:rsidP="00442965">
      <w:pPr>
        <w:pStyle w:val="SectionHeading"/>
        <w:widowControl/>
      </w:pPr>
      <w:r w:rsidRPr="00BA1812">
        <w:t>§48-26-403. Legislative rules.</w:t>
      </w:r>
    </w:p>
    <w:p w14:paraId="5676403B" w14:textId="22176C75" w:rsidR="000715E9" w:rsidRPr="00BA1812" w:rsidRDefault="000715E9" w:rsidP="00442965">
      <w:pPr>
        <w:pStyle w:val="SectionBody"/>
        <w:widowControl/>
      </w:pPr>
      <w:r w:rsidRPr="00BA1812">
        <w:t xml:space="preserve">(a) The board shall propose rules for legislative approval in accordance with the provisions of </w:t>
      </w:r>
      <w:r w:rsidR="00603039" w:rsidRPr="00BA1812">
        <w:t>§29</w:t>
      </w:r>
      <w:r w:rsidR="00EF1322" w:rsidRPr="00BA1812">
        <w:t>A</w:t>
      </w:r>
      <w:r w:rsidR="00603039" w:rsidRPr="00BA1812">
        <w:t>-3-1</w:t>
      </w:r>
      <w:r w:rsidR="00EF1322" w:rsidRPr="00BA1812">
        <w:t xml:space="preserve"> </w:t>
      </w:r>
      <w:r w:rsidR="00442965" w:rsidRPr="00442965">
        <w:rPr>
          <w:i/>
        </w:rPr>
        <w:t>et seq.</w:t>
      </w:r>
      <w:r w:rsidR="00EF1322" w:rsidRPr="00BA1812">
        <w:t xml:space="preserve"> </w:t>
      </w:r>
      <w:r w:rsidRPr="00BA1812">
        <w:t>of this code to effectuate the provisions of this article.</w:t>
      </w:r>
    </w:p>
    <w:p w14:paraId="118B097A" w14:textId="77777777" w:rsidR="000715E9" w:rsidRPr="00BA1812" w:rsidRDefault="000715E9" w:rsidP="00442965">
      <w:pPr>
        <w:pStyle w:val="SectionBody"/>
        <w:widowControl/>
      </w:pPr>
      <w:r w:rsidRPr="00BA1812">
        <w:t>(b) The rules shall include, at a minimum:</w:t>
      </w:r>
    </w:p>
    <w:p w14:paraId="1DF75255" w14:textId="77777777" w:rsidR="000715E9" w:rsidRPr="00BA1812" w:rsidRDefault="000715E9" w:rsidP="00442965">
      <w:pPr>
        <w:pStyle w:val="SectionBody"/>
        <w:widowControl/>
      </w:pPr>
      <w:r w:rsidRPr="00BA1812">
        <w:t>(1) Operating procedures of the board;</w:t>
      </w:r>
    </w:p>
    <w:p w14:paraId="341E4585" w14:textId="77777777" w:rsidR="000715E9" w:rsidRPr="00BA1812" w:rsidRDefault="000715E9" w:rsidP="00442965">
      <w:pPr>
        <w:pStyle w:val="SectionBody"/>
        <w:widowControl/>
      </w:pPr>
      <w:r w:rsidRPr="00BA1812">
        <w:t>(2) Minimum standards, including, but not limited to, governance, administration, safety, referral process, intake, services, financial accountability, staffing, personnel policies, communication, program participant records, service plans, confidentiality, program evaluation, facility requirements, reports, restrictions, and other requirements in this article, for licensure of:</w:t>
      </w:r>
    </w:p>
    <w:p w14:paraId="085DD377" w14:textId="77777777" w:rsidR="000715E9" w:rsidRPr="00BA1812" w:rsidRDefault="000715E9" w:rsidP="00442965">
      <w:pPr>
        <w:pStyle w:val="SectionBody"/>
        <w:widowControl/>
      </w:pPr>
      <w:r w:rsidRPr="00BA1812">
        <w:t>(A) Domestic violence programs, including requirements for both shelter and outreach components;</w:t>
      </w:r>
    </w:p>
    <w:p w14:paraId="1A3C5650" w14:textId="2BF12C80" w:rsidR="00F16171" w:rsidRPr="00BA1812" w:rsidRDefault="000715E9" w:rsidP="00442965">
      <w:pPr>
        <w:pStyle w:val="SectionBody"/>
        <w:widowControl/>
      </w:pPr>
      <w:r w:rsidRPr="00BA1812">
        <w:lastRenderedPageBreak/>
        <w:t>(B) Community-based, local government and Division of Corrections abuse intervention programs</w:t>
      </w:r>
      <w:r w:rsidR="001A3C61" w:rsidRPr="00BA1812">
        <w:t xml:space="preserve">.  The </w:t>
      </w:r>
      <w:r w:rsidR="00F16171" w:rsidRPr="00BA1812">
        <w:t>program may be located in a physical facility or delivered through a live, synchronous, virtual platform</w:t>
      </w:r>
      <w:r w:rsidR="00A85316" w:rsidRPr="00BA1812">
        <w:t xml:space="preserve">, but the program shall </w:t>
      </w:r>
      <w:r w:rsidR="00F16171" w:rsidRPr="00BA1812">
        <w:t>offer an in-person option at a physical facility in order to offer live, synchronous virtual classes</w:t>
      </w:r>
      <w:r w:rsidR="00E85D71" w:rsidRPr="00BA1812">
        <w:t>;</w:t>
      </w:r>
    </w:p>
    <w:p w14:paraId="40C72597" w14:textId="77777777" w:rsidR="000715E9" w:rsidRPr="00BA1812" w:rsidRDefault="000715E9" w:rsidP="00442965">
      <w:pPr>
        <w:pStyle w:val="SectionBody"/>
        <w:widowControl/>
      </w:pPr>
      <w:r w:rsidRPr="00BA1812">
        <w:t>(C) Monitored parenting and exchange programs; and</w:t>
      </w:r>
    </w:p>
    <w:p w14:paraId="32F9E9F9" w14:textId="77777777" w:rsidR="000715E9" w:rsidRPr="00BA1812" w:rsidRDefault="000715E9" w:rsidP="00442965">
      <w:pPr>
        <w:pStyle w:val="SectionBody"/>
        <w:widowControl/>
      </w:pPr>
      <w:r w:rsidRPr="00BA1812">
        <w:t>(3) A licensure checklist to determine the ability of applicants and licensees to meet licensure standards, to determine eligibility for a full license, provisional license, conditional license or no license.</w:t>
      </w:r>
    </w:p>
    <w:p w14:paraId="3891C050" w14:textId="77777777" w:rsidR="000715E9" w:rsidRPr="00BA1812" w:rsidRDefault="000715E9" w:rsidP="00442965">
      <w:pPr>
        <w:pStyle w:val="SectionBody"/>
        <w:widowControl/>
      </w:pPr>
      <w:r w:rsidRPr="00BA1812">
        <w:t>(c) The rules in effect as of the effective date of the reenactment of this section will remain in effect until modified, amended or repealed provided that they are not inconsistent with this article.</w:t>
      </w:r>
    </w:p>
    <w:p w14:paraId="4A8B8225" w14:textId="77777777" w:rsidR="000715E9" w:rsidRPr="00BA1812" w:rsidRDefault="000715E9" w:rsidP="00442965">
      <w:pPr>
        <w:pStyle w:val="SectionBody"/>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p>
    <w:p w14:paraId="650CB169" w14:textId="77777777" w:rsidR="000715E9" w:rsidRPr="00BA1812" w:rsidRDefault="000715E9" w:rsidP="00442965">
      <w:pPr>
        <w:pStyle w:val="SectionHeading"/>
        <w:widowControl/>
      </w:pPr>
      <w:r w:rsidRPr="00BA1812">
        <w:t>§48-26-406. Closure of programs.</w:t>
      </w:r>
    </w:p>
    <w:p w14:paraId="32FEFF88" w14:textId="398F748D" w:rsidR="000715E9" w:rsidRPr="00BA1812" w:rsidRDefault="000715E9" w:rsidP="00442965">
      <w:pPr>
        <w:pStyle w:val="SectionBody"/>
        <w:widowControl/>
      </w:pPr>
      <w:r w:rsidRPr="00BA1812">
        <w:t>(a) The board may close any program that violates the standards established under this article or that threatens the health, well-being or safety of its participants or staff</w:t>
      </w:r>
      <w:r w:rsidR="00442965" w:rsidRPr="00BA1812">
        <w:t xml:space="preserve">: </w:t>
      </w:r>
      <w:r w:rsidR="00442965" w:rsidRPr="00442965">
        <w:rPr>
          <w:i/>
          <w:iCs/>
        </w:rPr>
        <w:t>Provided</w:t>
      </w:r>
      <w:r w:rsidR="00442965" w:rsidRPr="00BA1812">
        <w:rPr>
          <w:i/>
          <w:iCs/>
        </w:rPr>
        <w:t>,</w:t>
      </w:r>
      <w:r w:rsidR="00442965" w:rsidRPr="00BA1812">
        <w:t xml:space="preserve"> That</w:t>
      </w:r>
      <w:r w:rsidRPr="00BA1812">
        <w:t xml:space="preserve"> if a shelter is closed, the governing body of the program, in conjunction with the board, shall establish a plan to place the participants in other shelters or alternative housing.</w:t>
      </w:r>
    </w:p>
    <w:p w14:paraId="7B9DDDF1" w14:textId="5E44EE75" w:rsidR="000715E9" w:rsidRPr="00BA1812" w:rsidRDefault="000715E9" w:rsidP="00442965">
      <w:pPr>
        <w:pStyle w:val="SectionBody"/>
        <w:widowControl/>
      </w:pPr>
      <w:r w:rsidRPr="00BA1812">
        <w:t>(b) In order to close a domestic violence program or one of its components, a abuse intervention program or a monitored parenting and exchange program, the board must vote unanimously in the affirmative.</w:t>
      </w:r>
    </w:p>
    <w:p w14:paraId="72586913" w14:textId="77777777" w:rsidR="000715E9" w:rsidRPr="00BA1812" w:rsidRDefault="000715E9" w:rsidP="00442965">
      <w:pPr>
        <w:pStyle w:val="SectionBody"/>
        <w:widowControl/>
      </w:pPr>
      <w:r w:rsidRPr="00BA1812">
        <w:t>(c) If either the shelter component or the outreach component of a domestic violence program is closed, the remaining component of the program may continue to be licensed and to receive funds.</w:t>
      </w:r>
    </w:p>
    <w:p w14:paraId="44C3E7ED" w14:textId="77777777" w:rsidR="000715E9" w:rsidRPr="00BA1812" w:rsidRDefault="000715E9" w:rsidP="00442965">
      <w:pPr>
        <w:pStyle w:val="SectionBody"/>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p>
    <w:p w14:paraId="2AA549D6" w14:textId="77777777" w:rsidR="000715E9" w:rsidRPr="00BA1812" w:rsidRDefault="000715E9" w:rsidP="00442965">
      <w:pPr>
        <w:suppressLineNumbers/>
        <w:ind w:left="720" w:hanging="720"/>
        <w:jc w:val="both"/>
        <w:outlineLvl w:val="3"/>
        <w:rPr>
          <w:rFonts w:cs="Arial"/>
          <w:b/>
        </w:rPr>
      </w:pPr>
      <w:r w:rsidRPr="00BA1812">
        <w:rPr>
          <w:rFonts w:cs="Arial"/>
          <w:b/>
        </w:rPr>
        <w:t>§48-26-701. Confidentiality.</w:t>
      </w:r>
    </w:p>
    <w:p w14:paraId="220E6F4F" w14:textId="77777777" w:rsidR="000715E9" w:rsidRPr="00BA1812" w:rsidRDefault="000715E9" w:rsidP="00442965">
      <w:pPr>
        <w:suppressLineNumbers/>
        <w:ind w:left="720" w:hanging="720"/>
        <w:jc w:val="both"/>
        <w:outlineLvl w:val="3"/>
        <w:rPr>
          <w:rFonts w:cs="Arial"/>
          <w:b/>
        </w:rPr>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p>
    <w:p w14:paraId="1ED0F800" w14:textId="77777777" w:rsidR="000715E9" w:rsidRPr="00BA1812" w:rsidRDefault="000715E9" w:rsidP="00442965">
      <w:pPr>
        <w:ind w:firstLine="720"/>
        <w:jc w:val="both"/>
        <w:rPr>
          <w:rFonts w:cs="Arial"/>
        </w:rPr>
      </w:pPr>
      <w:r w:rsidRPr="00BA1812">
        <w:rPr>
          <w:rFonts w:cs="Arial"/>
        </w:rPr>
        <w:t xml:space="preserve">(a) A program licensed pursuant to this article may not disclose, reveal, or release or be compelled to disclose, reveal, or release, any written records or personal or personally identifying information about a program participant created or maintained in providing services, regardless </w:t>
      </w:r>
      <w:r w:rsidRPr="00BA1812">
        <w:rPr>
          <w:rFonts w:cs="Arial"/>
        </w:rPr>
        <w:lastRenderedPageBreak/>
        <w:t>of whether the information has been encoded, encrypted, hashed, or otherwise protected, pursuant to this article except:</w:t>
      </w:r>
    </w:p>
    <w:p w14:paraId="51C6EAB8" w14:textId="77777777" w:rsidR="000715E9" w:rsidRPr="00BA1812" w:rsidRDefault="000715E9" w:rsidP="00442965">
      <w:pPr>
        <w:ind w:firstLine="720"/>
        <w:jc w:val="both"/>
        <w:rPr>
          <w:rFonts w:cs="Arial"/>
        </w:rPr>
      </w:pPr>
      <w:r w:rsidRPr="00BA1812">
        <w:rPr>
          <w:rFonts w:cs="Arial"/>
        </w:rPr>
        <w:t>(1) Upon written consent, or upon oral consent in emergency situations defined by legislative rule, of the person seeking or who has sought services from the program;</w:t>
      </w:r>
    </w:p>
    <w:p w14:paraId="57278310" w14:textId="77777777" w:rsidR="000715E9" w:rsidRPr="00BA1812" w:rsidRDefault="000715E9" w:rsidP="00442965">
      <w:pPr>
        <w:ind w:firstLine="720"/>
        <w:jc w:val="both"/>
        <w:rPr>
          <w:rFonts w:cs="Arial"/>
        </w:rPr>
      </w:pPr>
      <w:r w:rsidRPr="00BA1812">
        <w:rPr>
          <w:rFonts w:cs="Arial"/>
        </w:rPr>
        <w:t>(2) In any proceeding brought under §9-6-4 and §9-6-5 of this code or §49-4-601 through §49-4-610 of this code;</w:t>
      </w:r>
    </w:p>
    <w:p w14:paraId="21DBDE12" w14:textId="172EF16A" w:rsidR="000715E9" w:rsidRPr="00BA1812" w:rsidRDefault="000715E9" w:rsidP="00442965">
      <w:pPr>
        <w:ind w:firstLine="720"/>
        <w:jc w:val="both"/>
        <w:rPr>
          <w:rFonts w:cs="Arial"/>
        </w:rPr>
      </w:pPr>
      <w:r w:rsidRPr="00BA1812">
        <w:rPr>
          <w:rFonts w:cs="Arial"/>
        </w:rPr>
        <w:t>(3) As mandated by §49-2-801 through §49-2-814 and §9</w:t>
      </w:r>
      <w:r w:rsidRPr="00BA1812">
        <w:rPr>
          <w:rFonts w:cs="Arial"/>
        </w:rPr>
        <w:noBreakHyphen/>
        <w:t xml:space="preserve">6-1 </w:t>
      </w:r>
      <w:r w:rsidR="00442965" w:rsidRPr="00442965">
        <w:rPr>
          <w:rFonts w:cs="Arial"/>
          <w:i/>
          <w:iCs/>
        </w:rPr>
        <w:t>et seq.</w:t>
      </w:r>
      <w:r w:rsidRPr="00BA1812">
        <w:rPr>
          <w:rFonts w:cs="Arial"/>
        </w:rPr>
        <w:t xml:space="preserve"> of this code;</w:t>
      </w:r>
    </w:p>
    <w:p w14:paraId="0AE3298A" w14:textId="77777777" w:rsidR="000715E9" w:rsidRPr="00BA1812" w:rsidRDefault="000715E9" w:rsidP="00442965">
      <w:pPr>
        <w:ind w:firstLine="720"/>
        <w:jc w:val="both"/>
        <w:rPr>
          <w:rFonts w:cs="Arial"/>
        </w:rPr>
      </w:pPr>
      <w:r w:rsidRPr="00BA1812">
        <w:rPr>
          <w:rFonts w:cs="Arial"/>
        </w:rPr>
        <w:t>(4) Pursuant to an order of any court based upon a finding that the information is sufficiently relevant to a proceeding before the court to outweigh the importance of maintaining the confidentiality established by this section;</w:t>
      </w:r>
    </w:p>
    <w:p w14:paraId="47BD542C" w14:textId="77777777" w:rsidR="000715E9" w:rsidRPr="00BA1812" w:rsidRDefault="000715E9" w:rsidP="00442965">
      <w:pPr>
        <w:ind w:firstLine="720"/>
        <w:jc w:val="both"/>
        <w:rPr>
          <w:rFonts w:cs="Arial"/>
        </w:rPr>
      </w:pPr>
      <w:r w:rsidRPr="00BA1812">
        <w:rPr>
          <w:rFonts w:cs="Arial"/>
        </w:rPr>
        <w:t>(5) To protect against a clear and substantial danger of imminent injury by a person receiving services to himself or herself or another; or</w:t>
      </w:r>
    </w:p>
    <w:p w14:paraId="4552E8F0" w14:textId="157CF50B" w:rsidR="000715E9" w:rsidRPr="00BA1812" w:rsidRDefault="000715E9" w:rsidP="00442965">
      <w:pPr>
        <w:ind w:firstLine="720"/>
        <w:jc w:val="both"/>
        <w:rPr>
          <w:rFonts w:cs="Arial"/>
        </w:rPr>
      </w:pPr>
      <w:r w:rsidRPr="00BA1812">
        <w:rPr>
          <w:rFonts w:cs="Arial"/>
        </w:rPr>
        <w:t>(6) As authorized by the releases signed by abuse intervention program participants pursuant to the provisions of subsection (b) of this section.</w:t>
      </w:r>
    </w:p>
    <w:p w14:paraId="18BF0792" w14:textId="75D1681B" w:rsidR="000715E9" w:rsidRPr="00BA1812" w:rsidRDefault="000715E9" w:rsidP="00442965">
      <w:pPr>
        <w:ind w:firstLine="720"/>
        <w:jc w:val="both"/>
        <w:rPr>
          <w:rFonts w:cs="Arial"/>
        </w:rPr>
      </w:pPr>
      <w:r w:rsidRPr="00BA1812">
        <w:rPr>
          <w:rFonts w:cs="Arial"/>
        </w:rPr>
        <w:t xml:space="preserve">(b) </w:t>
      </w:r>
      <w:r w:rsidR="000B5C09" w:rsidRPr="00BA1812">
        <w:rPr>
          <w:rFonts w:cs="Arial"/>
        </w:rPr>
        <w:t>A</w:t>
      </w:r>
      <w:r w:rsidRPr="00BA1812">
        <w:rPr>
          <w:rFonts w:cs="Arial"/>
        </w:rPr>
        <w:t>buse intervention program participants shall authorize the release of information by signing the following releases:</w:t>
      </w:r>
    </w:p>
    <w:p w14:paraId="73923158" w14:textId="2A5632FB" w:rsidR="000715E9" w:rsidRPr="00BA1812" w:rsidRDefault="000715E9" w:rsidP="00442965">
      <w:pPr>
        <w:ind w:firstLine="720"/>
        <w:jc w:val="both"/>
        <w:rPr>
          <w:rFonts w:cs="Arial"/>
        </w:rPr>
      </w:pPr>
      <w:r w:rsidRPr="00BA1812">
        <w:rPr>
          <w:rFonts w:cs="Arial"/>
        </w:rPr>
        <w:t xml:space="preserve">(1) Allowing the provider to inform the victim or alleged victim and the victim’s advocates that the </w:t>
      </w:r>
      <w:r w:rsidR="00E808F4" w:rsidRPr="00BA1812">
        <w:rPr>
          <w:rFonts w:cs="Arial"/>
        </w:rPr>
        <w:t xml:space="preserve">participant </w:t>
      </w:r>
      <w:r w:rsidRPr="00BA1812">
        <w:rPr>
          <w:rFonts w:cs="Arial"/>
        </w:rPr>
        <w:t>is participating in a abuse intervention program with the provider and to provide information to the victim or alleged victim and her or his advocates, if necessary, for the victim’s or alleged victim’s safety;</w:t>
      </w:r>
    </w:p>
    <w:p w14:paraId="4A7BFDD8" w14:textId="47EE8CF1" w:rsidR="000715E9" w:rsidRPr="00BA1812" w:rsidRDefault="000715E9" w:rsidP="00442965">
      <w:pPr>
        <w:ind w:firstLine="720"/>
        <w:jc w:val="both"/>
        <w:rPr>
          <w:rFonts w:cs="Arial"/>
        </w:rPr>
      </w:pPr>
      <w:r w:rsidRPr="00BA1812">
        <w:rPr>
          <w:rFonts w:cs="Arial"/>
        </w:rPr>
        <w:t xml:space="preserve">(2) Allowing prior and current service providers to provide information about the </w:t>
      </w:r>
      <w:r w:rsidR="005B5F33" w:rsidRPr="00BA1812">
        <w:rPr>
          <w:rFonts w:cs="Arial"/>
        </w:rPr>
        <w:t xml:space="preserve">participant </w:t>
      </w:r>
      <w:r w:rsidRPr="00BA1812">
        <w:rPr>
          <w:rFonts w:cs="Arial"/>
        </w:rPr>
        <w:t>to the provider;</w:t>
      </w:r>
    </w:p>
    <w:p w14:paraId="11C6317F" w14:textId="25A1D783" w:rsidR="000715E9" w:rsidRPr="00BA1812" w:rsidRDefault="000715E9" w:rsidP="00442965">
      <w:pPr>
        <w:ind w:firstLine="720"/>
        <w:jc w:val="both"/>
        <w:rPr>
          <w:rFonts w:cs="Arial"/>
        </w:rPr>
      </w:pPr>
      <w:r w:rsidRPr="00BA1812">
        <w:rPr>
          <w:rFonts w:cs="Arial"/>
        </w:rPr>
        <w:t xml:space="preserve">(3) Allowing the provider, for good cause, to provide information about the </w:t>
      </w:r>
      <w:r w:rsidR="00490086" w:rsidRPr="00BA1812">
        <w:rPr>
          <w:rFonts w:cs="Arial"/>
        </w:rPr>
        <w:t>participant</w:t>
      </w:r>
      <w:r w:rsidRPr="00BA1812">
        <w:rPr>
          <w:rFonts w:cs="Arial"/>
        </w:rPr>
        <w:t xml:space="preserve"> to relevant legal entities, including courts, parole officers, probation officers, child protective services, adult protective services, law enforcement, licensed domestic violence programs, or other referral agencies;</w:t>
      </w:r>
    </w:p>
    <w:p w14:paraId="7B65896F" w14:textId="4CD58DE3" w:rsidR="000715E9" w:rsidRPr="00BA1812" w:rsidRDefault="000715E9" w:rsidP="00442965">
      <w:pPr>
        <w:ind w:firstLine="720"/>
        <w:jc w:val="both"/>
        <w:rPr>
          <w:rFonts w:cs="Arial"/>
        </w:rPr>
      </w:pPr>
      <w:r w:rsidRPr="00BA1812">
        <w:rPr>
          <w:rFonts w:cs="Arial"/>
        </w:rPr>
        <w:lastRenderedPageBreak/>
        <w:t xml:space="preserve">(4) Allowing the provider to report to the court, if the participation was court ordered, and to the victim or alleged victim, if she or he requests and provides a method of notification, and to her or his advocate, any assault, failure to comply with program requirements, failure to attend the program, threat of harm by the </w:t>
      </w:r>
      <w:r w:rsidR="00490086" w:rsidRPr="00BA1812">
        <w:rPr>
          <w:rFonts w:cs="Arial"/>
        </w:rPr>
        <w:t>participant</w:t>
      </w:r>
      <w:r w:rsidRPr="00BA1812">
        <w:rPr>
          <w:rFonts w:cs="Arial"/>
        </w:rPr>
        <w:t>, reason for termination, and recommendations for changes in the court order; and</w:t>
      </w:r>
    </w:p>
    <w:p w14:paraId="01565F4A" w14:textId="77777777" w:rsidR="000715E9" w:rsidRPr="00BA1812" w:rsidRDefault="000715E9" w:rsidP="00442965">
      <w:pPr>
        <w:ind w:firstLine="720"/>
        <w:jc w:val="both"/>
        <w:rPr>
          <w:rFonts w:cs="Arial"/>
        </w:rPr>
      </w:pPr>
      <w:r w:rsidRPr="00BA1812">
        <w:rPr>
          <w:rFonts w:cs="Arial"/>
        </w:rPr>
        <w:t>(5) Allowing the provider to report to the victim or alleged victim, or her or his advocate, without the participant’s authorization, all perceived threats of harm, the participant’s failure to attend, and reason for termination.</w:t>
      </w:r>
    </w:p>
    <w:p w14:paraId="69924603" w14:textId="77777777" w:rsidR="000715E9" w:rsidRPr="00BA1812" w:rsidRDefault="000715E9" w:rsidP="00442965">
      <w:pPr>
        <w:ind w:firstLine="720"/>
        <w:jc w:val="both"/>
        <w:rPr>
          <w:rFonts w:cs="Arial"/>
        </w:rPr>
      </w:pPr>
      <w:r w:rsidRPr="00BA1812">
        <w:rPr>
          <w:rFonts w:cs="Arial"/>
        </w:rPr>
        <w:t>(c) Monitored parenting and exchange programs may disclose to one parent or guardian, without the permission of the other parent or guardian, any perceived threat of harm or violation of the court order or violation of the monitored parenting and exchange program rules by the other parent or guardian.</w:t>
      </w:r>
    </w:p>
    <w:p w14:paraId="2B94E0C5" w14:textId="77777777" w:rsidR="000715E9" w:rsidRPr="00BA1812" w:rsidRDefault="000715E9" w:rsidP="00442965">
      <w:pPr>
        <w:ind w:firstLine="720"/>
        <w:jc w:val="both"/>
        <w:rPr>
          <w:rFonts w:cs="Arial"/>
        </w:rPr>
      </w:pPr>
      <w:r w:rsidRPr="00BA1812">
        <w:rPr>
          <w:rFonts w:cs="Arial"/>
        </w:rPr>
        <w:t>(d) A monitored parenting and exchange program may not release information about the child without consent of the parent with custodial responsibility or guardian.</w:t>
      </w:r>
    </w:p>
    <w:p w14:paraId="097FB84A" w14:textId="77777777" w:rsidR="000715E9" w:rsidRPr="00BA1812" w:rsidRDefault="000715E9" w:rsidP="00442965">
      <w:pPr>
        <w:ind w:firstLine="720"/>
        <w:jc w:val="both"/>
        <w:rPr>
          <w:rFonts w:cs="Arial"/>
        </w:rPr>
      </w:pPr>
      <w:r w:rsidRPr="00BA1812">
        <w:rPr>
          <w:rFonts w:cs="Arial"/>
        </w:rPr>
        <w:t>(e) In addition to the provisions set forth in this section, the release of a victim’s personally identifying information is subject to the provisions of 42 U.S.C. § 13925(b)(2).</w:t>
      </w:r>
    </w:p>
    <w:p w14:paraId="03CDB6BE" w14:textId="77777777" w:rsidR="000715E9" w:rsidRPr="00BA1812" w:rsidRDefault="000715E9" w:rsidP="00442965">
      <w:pPr>
        <w:ind w:firstLine="720"/>
        <w:jc w:val="both"/>
        <w:rPr>
          <w:rFonts w:cs="Arial"/>
        </w:rPr>
      </w:pPr>
      <w:r w:rsidRPr="00BA1812">
        <w:rPr>
          <w:rFonts w:cs="Arial"/>
        </w:rPr>
        <w:t>(f) A consent or authorization for the transmission or disclosure of confidential information is not effective unless it is signed by the program participant whose information is being disclosed. Every person signing an authorization shall be given a copy.</w:t>
      </w:r>
    </w:p>
    <w:p w14:paraId="05E851EC" w14:textId="31DD663B" w:rsidR="000715E9" w:rsidRPr="00BA1812" w:rsidRDefault="000715E9" w:rsidP="00442965">
      <w:pPr>
        <w:ind w:firstLine="720"/>
        <w:jc w:val="both"/>
        <w:rPr>
          <w:rFonts w:cs="Arial"/>
        </w:rPr>
      </w:pPr>
      <w:r w:rsidRPr="00BA1812">
        <w:rPr>
          <w:rFonts w:cs="Arial"/>
        </w:rPr>
        <w:t>(g) A victim of domestic violence, dating violence, sexual assault, or stalking shall not be required to provide consent to release his or her personally identifying information as a condition of eligibility for the services, nor may any personally identifying information be shared in order to comply with federal or state reporting, evaluation, or data collection requirements</w:t>
      </w:r>
      <w:r w:rsidR="00442965" w:rsidRPr="00BA1812">
        <w:rPr>
          <w:rFonts w:cs="Arial"/>
        </w:rPr>
        <w:t xml:space="preserve">: </w:t>
      </w:r>
      <w:r w:rsidR="00442965" w:rsidRPr="00442965">
        <w:rPr>
          <w:rFonts w:cs="Arial"/>
          <w:i/>
        </w:rPr>
        <w:t>Provided</w:t>
      </w:r>
      <w:r w:rsidR="00442965" w:rsidRPr="00BA1812">
        <w:rPr>
          <w:rFonts w:cs="Arial"/>
        </w:rPr>
        <w:t>, That</w:t>
      </w:r>
      <w:r w:rsidRPr="00BA1812">
        <w:rPr>
          <w:rFonts w:cs="Arial"/>
        </w:rPr>
        <w:t xml:space="preserve"> nothing in this section prohibits a program from reporting suspected abuse or neglect, as defined by law, when the program is mandated by law to report suspected abuse or neglect.</w:t>
      </w:r>
    </w:p>
    <w:p w14:paraId="3C9B755E" w14:textId="77777777" w:rsidR="000715E9" w:rsidRPr="00BA1812" w:rsidRDefault="000715E9" w:rsidP="00442965">
      <w:pPr>
        <w:pStyle w:val="SectionBody"/>
        <w:widowControl/>
        <w:sectPr w:rsidR="000715E9" w:rsidRPr="00BA1812" w:rsidSect="001C4221">
          <w:footerReference w:type="default" r:id="rId13"/>
          <w:type w:val="continuous"/>
          <w:pgSz w:w="12240" w:h="15840" w:code="1"/>
          <w:pgMar w:top="1440" w:right="1440" w:bottom="1440" w:left="1440" w:header="720" w:footer="720" w:gutter="0"/>
          <w:lnNumType w:countBy="1" w:restart="newSection"/>
          <w:cols w:space="720"/>
          <w:docGrid w:linePitch="360"/>
        </w:sectPr>
      </w:pPr>
    </w:p>
    <w:p w14:paraId="32F27E8D" w14:textId="77777777" w:rsidR="000715E9" w:rsidRPr="00BA1812" w:rsidRDefault="000715E9" w:rsidP="00442965">
      <w:pPr>
        <w:pStyle w:val="ChapterHeading"/>
        <w:widowControl/>
      </w:pPr>
      <w:r w:rsidRPr="00BA1812">
        <w:lastRenderedPageBreak/>
        <w:t>CHAPTER 61. CRIMES AND THEIR PUNISHMENT.</w:t>
      </w:r>
    </w:p>
    <w:p w14:paraId="1BEDB42D" w14:textId="77777777" w:rsidR="000715E9" w:rsidRPr="00BA1812" w:rsidRDefault="000715E9" w:rsidP="00442965">
      <w:pPr>
        <w:pStyle w:val="SectionBody"/>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p>
    <w:p w14:paraId="0925EABB" w14:textId="77777777" w:rsidR="000715E9" w:rsidRPr="00BA1812" w:rsidRDefault="000715E9" w:rsidP="00442965">
      <w:pPr>
        <w:pStyle w:val="ArticleHeading"/>
        <w:widowControl/>
      </w:pPr>
      <w:r w:rsidRPr="00BA1812">
        <w:t>ARTICLE 11. GENERAL PROVISIONS CONCERNING CRIMES.</w:t>
      </w:r>
    </w:p>
    <w:p w14:paraId="0EAACD3F" w14:textId="77777777" w:rsidR="000715E9" w:rsidRPr="00BA1812" w:rsidRDefault="000715E9" w:rsidP="00442965">
      <w:pPr>
        <w:pStyle w:val="SectionBody"/>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p>
    <w:p w14:paraId="49909E09" w14:textId="77777777" w:rsidR="000715E9" w:rsidRPr="00BA1812" w:rsidRDefault="000715E9" w:rsidP="00442965">
      <w:pPr>
        <w:pStyle w:val="SectionHeading"/>
        <w:widowControl/>
        <w:sectPr w:rsidR="000715E9" w:rsidRPr="00BA1812" w:rsidSect="001C4221">
          <w:type w:val="continuous"/>
          <w:pgSz w:w="12240" w:h="15840" w:code="1"/>
          <w:pgMar w:top="1440" w:right="1440" w:bottom="1440" w:left="1440" w:header="720" w:footer="720" w:gutter="0"/>
          <w:lnNumType w:countBy="1" w:restart="newSection"/>
          <w:cols w:space="720"/>
          <w:docGrid w:linePitch="360"/>
        </w:sectPr>
      </w:pPr>
      <w:r w:rsidRPr="00BA1812">
        <w:t>§61-11-22a. Deferred adjudication.</w:t>
      </w:r>
    </w:p>
    <w:p w14:paraId="4C0BA94B" w14:textId="11DFC785" w:rsidR="000715E9" w:rsidRPr="00BA1812" w:rsidRDefault="000715E9" w:rsidP="00442965">
      <w:pPr>
        <w:pStyle w:val="SectionBody"/>
        <w:widowControl/>
      </w:pPr>
      <w:r w:rsidRPr="00BA1812">
        <w:t xml:space="preserve">(a) Upon the entry of a guilty plea to a felony or misdemeanor before a circuit or magistrate court of this state entered in compliance with the provisions of Rule 11 of the West Virginia Rules of Criminal Procedure  or Rule 10 of the West Virginia Rules of Criminal Procedure for Magistrate Courts and applicable judicial decisions, the court may, upon motion, defer acceptance of the guilty plea and defer further adjudication thereon and release the defendant upon such terms and conditions as the court deems just and necessary. Terms and conditions may include, but are not limited to, periods of incarceration, drug and alcohol treatment, counseling and participation in programs offered under §62-11A-1 </w:t>
      </w:r>
      <w:r w:rsidR="00442965" w:rsidRPr="00442965">
        <w:rPr>
          <w:i/>
          <w:iCs/>
        </w:rPr>
        <w:t>et seq.</w:t>
      </w:r>
      <w:r w:rsidRPr="00BA1812">
        <w:t xml:space="preserve">, §62-11B-1 </w:t>
      </w:r>
      <w:r w:rsidR="00442965" w:rsidRPr="00442965">
        <w:rPr>
          <w:i/>
          <w:iCs/>
        </w:rPr>
        <w:t>et seq.</w:t>
      </w:r>
      <w:r w:rsidRPr="00BA1812">
        <w:t xml:space="preserve">, and §62-11C-1 </w:t>
      </w:r>
      <w:r w:rsidR="00442965" w:rsidRPr="00442965">
        <w:rPr>
          <w:i/>
          <w:iCs/>
        </w:rPr>
        <w:t>et seq.</w:t>
      </w:r>
      <w:r w:rsidRPr="00BA1812">
        <w:t xml:space="preserve"> of this code.</w:t>
      </w:r>
    </w:p>
    <w:p w14:paraId="766A7CE8" w14:textId="77777777" w:rsidR="000715E9" w:rsidRPr="00BA1812" w:rsidRDefault="000715E9" w:rsidP="00442965">
      <w:pPr>
        <w:pStyle w:val="SectionBody"/>
        <w:widowControl/>
      </w:pPr>
      <w:r w:rsidRPr="00BA1812">
        <w:t>(b) If the offense to which the plea of guilty is entered is a felony, the circuit court may defer adjudication for a period not to exceed three years. If the offense to which the plea of guilty is entered is a misdemeanor, the court may defer adjudication for a period not to exceed two years.</w:t>
      </w:r>
    </w:p>
    <w:p w14:paraId="6E46C83D" w14:textId="77777777" w:rsidR="000715E9" w:rsidRPr="00BA1812" w:rsidRDefault="000715E9" w:rsidP="00442965">
      <w:pPr>
        <w:pStyle w:val="SectionBody"/>
        <w:widowControl/>
      </w:pPr>
      <w:bookmarkStart w:id="0" w:name="_Hlk97535402"/>
      <w:r w:rsidRPr="00BA1812">
        <w:t xml:space="preserve">(c) Unless otherwise specified by this section, a person is ineligible for a deferred adjudication program if he or she is charged with; </w:t>
      </w:r>
    </w:p>
    <w:p w14:paraId="2C7CC505" w14:textId="77777777" w:rsidR="000715E9" w:rsidRPr="00BA1812" w:rsidRDefault="000715E9" w:rsidP="00442965">
      <w:pPr>
        <w:pStyle w:val="SectionBody"/>
        <w:widowControl/>
      </w:pPr>
      <w:r w:rsidRPr="00BA1812">
        <w:t xml:space="preserve">(1) A felony crime of violence against the person where the alleged victim is a family or household member as defined in §48-27-204 of this code; </w:t>
      </w:r>
    </w:p>
    <w:p w14:paraId="499F2A35" w14:textId="724F983F" w:rsidR="000715E9" w:rsidRPr="00BA1812" w:rsidRDefault="000715E9" w:rsidP="00442965">
      <w:pPr>
        <w:pStyle w:val="SectionBody"/>
        <w:widowControl/>
      </w:pPr>
      <w:r w:rsidRPr="00BA1812">
        <w:t xml:space="preserve">(2) A violation of §61-8-12 of this code or a felony violation of the provisions of §61-8B-1 </w:t>
      </w:r>
      <w:r w:rsidR="00442965" w:rsidRPr="00442965">
        <w:rPr>
          <w:i/>
          <w:iCs/>
        </w:rPr>
        <w:t>et seq.</w:t>
      </w:r>
      <w:r w:rsidRPr="00BA1812">
        <w:t xml:space="preserve">, §61-8C-1 </w:t>
      </w:r>
      <w:r w:rsidR="00442965" w:rsidRPr="00442965">
        <w:rPr>
          <w:i/>
          <w:iCs/>
        </w:rPr>
        <w:t>et seq.</w:t>
      </w:r>
      <w:r w:rsidRPr="00BA1812">
        <w:t xml:space="preserve">, and §61-8D-1 </w:t>
      </w:r>
      <w:r w:rsidR="00442965" w:rsidRPr="00442965">
        <w:rPr>
          <w:i/>
          <w:iCs/>
        </w:rPr>
        <w:t>et seq.</w:t>
      </w:r>
      <w:r w:rsidRPr="00BA1812">
        <w:t xml:space="preserve"> of this code; </w:t>
      </w:r>
    </w:p>
    <w:p w14:paraId="7A23017A" w14:textId="77777777" w:rsidR="000715E9" w:rsidRPr="00BA1812" w:rsidRDefault="000715E9" w:rsidP="00442965">
      <w:pPr>
        <w:pStyle w:val="SectionBody"/>
        <w:widowControl/>
      </w:pPr>
      <w:r w:rsidRPr="00BA1812">
        <w:t xml:space="preserve">(3) A violation of §61-2-9a(a) of this code; </w:t>
      </w:r>
    </w:p>
    <w:p w14:paraId="2BFC9770" w14:textId="77777777" w:rsidR="000715E9" w:rsidRPr="00BA1812" w:rsidRDefault="000715E9" w:rsidP="00442965">
      <w:pPr>
        <w:pStyle w:val="SectionBody"/>
        <w:widowControl/>
      </w:pPr>
      <w:r w:rsidRPr="00BA1812">
        <w:t xml:space="preserve">(4) A violation of §61-2-9d of this code; </w:t>
      </w:r>
    </w:p>
    <w:p w14:paraId="144A6FBE" w14:textId="77777777" w:rsidR="000715E9" w:rsidRPr="00BA1812" w:rsidRDefault="000715E9" w:rsidP="00442965">
      <w:pPr>
        <w:pStyle w:val="SectionBody"/>
        <w:widowControl/>
      </w:pPr>
      <w:r w:rsidRPr="00BA1812">
        <w:t xml:space="preserve">(5) A violation of §61-2-28 prosecuted under the provisions of subsections (c) or (d) of that section; or </w:t>
      </w:r>
    </w:p>
    <w:p w14:paraId="06AD8D84" w14:textId="77777777" w:rsidR="000715E9" w:rsidRPr="00BA1812" w:rsidRDefault="000715E9" w:rsidP="00442965">
      <w:pPr>
        <w:pStyle w:val="SectionBody"/>
        <w:widowControl/>
      </w:pPr>
      <w:r w:rsidRPr="00BA1812">
        <w:lastRenderedPageBreak/>
        <w:t xml:space="preserve">(6) A violation of §61-2-9(a) of this code, or a violation of </w:t>
      </w:r>
      <w:bookmarkStart w:id="1" w:name="_Hlk97534402"/>
      <w:r w:rsidRPr="00BA1812">
        <w:t>§61-2-9(b) or §61-2-9(c) of this code prosecuted under the provisions of subsection (d) of that section</w:t>
      </w:r>
      <w:bookmarkEnd w:id="1"/>
      <w:r w:rsidRPr="00BA1812">
        <w:t xml:space="preserve">, where the alleged victim is a family or household member as defined in  §48-27-204 of this code. </w:t>
      </w:r>
    </w:p>
    <w:p w14:paraId="4B1AAAFD" w14:textId="77777777" w:rsidR="000715E9" w:rsidRPr="00BA1812" w:rsidRDefault="000715E9" w:rsidP="00442965">
      <w:pPr>
        <w:pStyle w:val="SectionBody"/>
        <w:widowControl/>
      </w:pPr>
      <w:r w:rsidRPr="00BA1812">
        <w:t>(7) A violation of §61-2-9(b) or §61-2-9(c) of this code or §61-2-28(a) or §61-2-28(b) of this code where a weapon was used in the commission of the crime, the defendant has a prior conviction of any of the offenses listed in subsection (c) of this section, the defendant has a prior felony conviction, or the defendant has previously entered into a prior pretrial diversion or deferred adjudication of crimes where the alleged victim is a family or household member as defined in §48-27-203 of this code.</w:t>
      </w:r>
    </w:p>
    <w:p w14:paraId="591E81ED" w14:textId="30C32F40" w:rsidR="000715E9" w:rsidRPr="00BA1812" w:rsidRDefault="000715E9" w:rsidP="00442965">
      <w:pPr>
        <w:pStyle w:val="SectionBody"/>
        <w:widowControl/>
      </w:pPr>
      <w:r w:rsidRPr="00BA1812">
        <w:t>(d) A person charged under §61-2-9a, §61-2-9d, or §61-2-9(a) of this code who has not previously been convicted of any of the offenses set forth in subsection (c) of this section, who has no prior felony conviction, and who has not previously entered into a prior pretrial diversion or deferred adjudication of crimes where the alleged victim is a family or household member as defined in  §48-27-204  of this code, is eligible to participate in a deferred adjudication program</w:t>
      </w:r>
      <w:r w:rsidR="00442965" w:rsidRPr="00BA1812">
        <w:t xml:space="preserve">: </w:t>
      </w:r>
      <w:r w:rsidR="00442965" w:rsidRPr="00442965">
        <w:rPr>
          <w:i/>
          <w:iCs/>
        </w:rPr>
        <w:t>Provided</w:t>
      </w:r>
      <w:r w:rsidR="00442965" w:rsidRPr="00BA1812">
        <w:t>, That</w:t>
      </w:r>
      <w:r w:rsidRPr="00BA1812">
        <w:t xml:space="preserve"> the person is not eligible for dismissal upon successful completion of the deferred period.</w:t>
      </w:r>
    </w:p>
    <w:p w14:paraId="026B4F06" w14:textId="77777777" w:rsidR="000715E9" w:rsidRPr="00BA1812" w:rsidRDefault="000715E9" w:rsidP="00442965">
      <w:pPr>
        <w:pStyle w:val="SectionBody"/>
        <w:widowControl/>
      </w:pPr>
      <w:r w:rsidRPr="00BA1812">
        <w:t xml:space="preserve">(e)(1) A person charged with a first offense violation of §61-2-28(a) or §61-2-28(b) of this code or a violation of §61-2-9(b) or §61-2-9(c) of this code where the alleged victim is a family or household member as defined in  §48-27-204   is eligible for deferred adjudication if agreed to by the state and the defendant:  </w:t>
      </w:r>
      <w:r w:rsidRPr="00BA1812">
        <w:rPr>
          <w:i/>
          <w:iCs/>
        </w:rPr>
        <w:t>Provided</w:t>
      </w:r>
      <w:r w:rsidRPr="00BA1812">
        <w:t>, That, for purposes of this section, "first offense violation" means the person would not, due to any prior charges or convictions, be subject to the enhancement provisions set forth in §61-2-9(d) or §61-2-28(c) or §61-2-28(d);</w:t>
      </w:r>
    </w:p>
    <w:p w14:paraId="69C33833" w14:textId="37B11A60" w:rsidR="000715E9" w:rsidRPr="00BA1812" w:rsidRDefault="000715E9" w:rsidP="00442965">
      <w:pPr>
        <w:pStyle w:val="SectionBody"/>
        <w:widowControl/>
      </w:pPr>
      <w:r w:rsidRPr="00BA1812">
        <w:t>(2) In addition to terms and conditions authorized in subsection (a) of this section, a person participating in a deferred adjudication program pursuant to this subsection may be required to participate in compliance hearings and abuse intervention programs licensed under §48-26-402 of this code;</w:t>
      </w:r>
    </w:p>
    <w:p w14:paraId="014FDE04" w14:textId="77777777" w:rsidR="000715E9" w:rsidRPr="00BA1812" w:rsidRDefault="000715E9" w:rsidP="00442965">
      <w:pPr>
        <w:pStyle w:val="SectionBody"/>
        <w:widowControl/>
      </w:pPr>
      <w:r w:rsidRPr="00BA1812">
        <w:lastRenderedPageBreak/>
        <w:t>(3) Notwithstanding the provisions of subsection (b) of this section, a deferral under this subsection shall be for a period of not less than 18 months nor more than three years; and</w:t>
      </w:r>
    </w:p>
    <w:p w14:paraId="7004EFA1" w14:textId="77777777" w:rsidR="000715E9" w:rsidRPr="00BA1812" w:rsidRDefault="000715E9" w:rsidP="00442965">
      <w:pPr>
        <w:pStyle w:val="SectionBody"/>
        <w:widowControl/>
      </w:pPr>
      <w:r w:rsidRPr="00BA1812">
        <w:t>(4) A person may not participate in more than one deferred adjudication pursuant to this subsection.</w:t>
      </w:r>
    </w:p>
    <w:bookmarkEnd w:id="0"/>
    <w:p w14:paraId="0869EBD4" w14:textId="77777777" w:rsidR="000715E9" w:rsidRPr="00BA1812" w:rsidRDefault="000715E9" w:rsidP="00442965">
      <w:pPr>
        <w:pStyle w:val="SectionBody"/>
        <w:widowControl/>
      </w:pPr>
      <w:r w:rsidRPr="00BA1812">
        <w:t>(f) If the defendant complies with the court-imposed terms and conditions he or she shall be permitted to withdraw his or her plea of guilty and the matter dismissed or, as may be agreed upon by the court and the parties, enter a plea of guilty or no contest to a lesser offense.</w:t>
      </w:r>
    </w:p>
    <w:p w14:paraId="6288D817" w14:textId="77777777" w:rsidR="000715E9" w:rsidRPr="00BA1812" w:rsidRDefault="000715E9" w:rsidP="00442965">
      <w:pPr>
        <w:pStyle w:val="SectionBody"/>
        <w:widowControl/>
      </w:pPr>
      <w:r w:rsidRPr="00BA1812">
        <w:t>(g) In the event the defendant is alleged to have violated the terms and conditions imposed upon him or her by the court during the period of deferral the prosecuting attorney may file a motion to accept the defendant’s plea of guilty and, following notice, a hearing shall be held on the matter.</w:t>
      </w:r>
    </w:p>
    <w:p w14:paraId="36D6CD69" w14:textId="77777777" w:rsidR="000715E9" w:rsidRPr="00BA1812" w:rsidRDefault="000715E9" w:rsidP="00442965">
      <w:pPr>
        <w:pStyle w:val="SectionBody"/>
        <w:widowControl/>
      </w:pPr>
      <w:r w:rsidRPr="00BA1812">
        <w:t>(h) In the event the court determines that there is reasonable cause to believe that the defendant violated the terms and conditions imposed at the time the plea was entered, the court may accept the defendant’s plea to the original offense and impose a sentence in the court’s discretion in accordance with the statutory penalty of the offense to which the plea of guilty was entered or impose such other terms and conditions as the court deems appropriate.</w:t>
      </w:r>
    </w:p>
    <w:p w14:paraId="31C3D90A" w14:textId="77777777" w:rsidR="00D4462B" w:rsidRDefault="000715E9" w:rsidP="001C4965">
      <w:pPr>
        <w:pStyle w:val="SectionBody"/>
        <w:widowControl/>
        <w:sectPr w:rsidR="00D4462B" w:rsidSect="001C4221">
          <w:type w:val="continuous"/>
          <w:pgSz w:w="12240" w:h="15840" w:code="1"/>
          <w:pgMar w:top="1440" w:right="1440" w:bottom="1440" w:left="1440" w:header="720" w:footer="720" w:gutter="0"/>
          <w:lnNumType w:countBy="1" w:restart="newSection"/>
          <w:cols w:space="720"/>
          <w:docGrid w:linePitch="360"/>
        </w:sectPr>
      </w:pPr>
      <w:r w:rsidRPr="00BA1812">
        <w:t>(i) The procedures set forth in this section are separate and distinct from that set forth in Rule 11(a)(2) of the West Virginia Rules of Criminal Procedure.</w:t>
      </w:r>
    </w:p>
    <w:p w14:paraId="13FA7878" w14:textId="77777777" w:rsidR="00D4462B" w:rsidRDefault="00D4462B" w:rsidP="001C4965">
      <w:pPr>
        <w:pStyle w:val="SectionBody"/>
        <w:widowControl/>
        <w:sectPr w:rsidR="00D4462B" w:rsidSect="00D4462B">
          <w:headerReference w:type="default" r:id="rId14"/>
          <w:footerReference w:type="default" r:id="rId15"/>
          <w:pgSz w:w="12240" w:h="15840" w:code="1"/>
          <w:pgMar w:top="1440" w:right="1440" w:bottom="1440" w:left="1440" w:header="720" w:footer="720" w:gutter="0"/>
          <w:cols w:space="720"/>
          <w:docGrid w:linePitch="360"/>
        </w:sectPr>
      </w:pPr>
    </w:p>
    <w:p w14:paraId="21CF13B0" w14:textId="77777777" w:rsidR="00D4462B" w:rsidRPr="006239C4" w:rsidRDefault="00D4462B" w:rsidP="00D4462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032FADD" w14:textId="77777777" w:rsidR="00D4462B" w:rsidRPr="006239C4" w:rsidRDefault="00D4462B" w:rsidP="00D4462B">
      <w:pPr>
        <w:spacing w:line="240" w:lineRule="auto"/>
        <w:ind w:left="720" w:right="720"/>
        <w:rPr>
          <w:rFonts w:cs="Arial"/>
        </w:rPr>
      </w:pPr>
    </w:p>
    <w:p w14:paraId="5ECEC567" w14:textId="77777777" w:rsidR="00D4462B" w:rsidRPr="006239C4" w:rsidRDefault="00D4462B" w:rsidP="00D4462B">
      <w:pPr>
        <w:spacing w:line="240" w:lineRule="auto"/>
        <w:ind w:left="720" w:right="720"/>
        <w:rPr>
          <w:rFonts w:cs="Arial"/>
        </w:rPr>
      </w:pPr>
    </w:p>
    <w:p w14:paraId="3D77E772" w14:textId="77777777" w:rsidR="00D4462B" w:rsidRPr="006239C4" w:rsidRDefault="00D4462B" w:rsidP="00D4462B">
      <w:pPr>
        <w:autoSpaceDE w:val="0"/>
        <w:autoSpaceDN w:val="0"/>
        <w:adjustRightInd w:val="0"/>
        <w:spacing w:line="240" w:lineRule="auto"/>
        <w:ind w:left="720" w:right="720"/>
        <w:rPr>
          <w:rFonts w:cs="Arial"/>
        </w:rPr>
      </w:pPr>
      <w:r w:rsidRPr="006239C4">
        <w:rPr>
          <w:rFonts w:cs="Arial"/>
        </w:rPr>
        <w:t>...............................................................</w:t>
      </w:r>
    </w:p>
    <w:p w14:paraId="3BF6D0E3" w14:textId="77777777" w:rsidR="00D4462B" w:rsidRPr="006239C4" w:rsidRDefault="00D4462B" w:rsidP="00D4462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6B87174" w14:textId="77777777" w:rsidR="00D4462B" w:rsidRPr="006239C4" w:rsidRDefault="00D4462B" w:rsidP="00D4462B">
      <w:pPr>
        <w:autoSpaceDE w:val="0"/>
        <w:autoSpaceDN w:val="0"/>
        <w:adjustRightInd w:val="0"/>
        <w:spacing w:line="240" w:lineRule="auto"/>
        <w:ind w:left="720" w:right="720"/>
        <w:rPr>
          <w:rFonts w:cs="Arial"/>
        </w:rPr>
      </w:pPr>
    </w:p>
    <w:p w14:paraId="6CE53293" w14:textId="77777777" w:rsidR="00D4462B" w:rsidRPr="006239C4" w:rsidRDefault="00D4462B" w:rsidP="00D4462B">
      <w:pPr>
        <w:autoSpaceDE w:val="0"/>
        <w:autoSpaceDN w:val="0"/>
        <w:adjustRightInd w:val="0"/>
        <w:spacing w:line="240" w:lineRule="auto"/>
        <w:ind w:left="720" w:right="720"/>
        <w:rPr>
          <w:rFonts w:cs="Arial"/>
        </w:rPr>
      </w:pPr>
    </w:p>
    <w:p w14:paraId="2FD21D86" w14:textId="77777777" w:rsidR="00D4462B" w:rsidRPr="006239C4" w:rsidRDefault="00D4462B" w:rsidP="00D4462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AC37BB7" w14:textId="77777777" w:rsidR="00D4462B" w:rsidRPr="006239C4" w:rsidRDefault="00D4462B" w:rsidP="00D4462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86DF3BF" w14:textId="77777777" w:rsidR="00D4462B" w:rsidRPr="006239C4" w:rsidRDefault="00D4462B" w:rsidP="00D4462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D2CBF2E" w14:textId="77777777" w:rsidR="00D4462B" w:rsidRPr="006239C4" w:rsidRDefault="00D4462B" w:rsidP="00D446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AF048D" w14:textId="77777777" w:rsidR="00D4462B" w:rsidRDefault="00D4462B" w:rsidP="00D446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4E81F1" w14:textId="77777777" w:rsidR="00D4462B" w:rsidRPr="006239C4" w:rsidRDefault="00D4462B" w:rsidP="00D446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7DBE9E5" w14:textId="77777777" w:rsidR="00D4462B" w:rsidRPr="006239C4" w:rsidRDefault="00D4462B" w:rsidP="00D446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A8CCE3" w14:textId="77777777" w:rsidR="00D4462B" w:rsidRPr="006239C4" w:rsidRDefault="00D4462B" w:rsidP="00D4462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8C8DA03" w14:textId="77777777" w:rsidR="00D4462B" w:rsidRPr="006239C4" w:rsidRDefault="00D4462B" w:rsidP="00D446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606BBF" w14:textId="77777777" w:rsidR="00D4462B" w:rsidRPr="006239C4" w:rsidRDefault="00D4462B" w:rsidP="00D446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12633D" w14:textId="77777777" w:rsidR="00D4462B" w:rsidRPr="006239C4" w:rsidRDefault="00D4462B" w:rsidP="00D446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607BC" w14:textId="77777777" w:rsidR="00D4462B" w:rsidRPr="006239C4" w:rsidRDefault="00D4462B" w:rsidP="00D446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137257" w14:textId="77777777" w:rsidR="00D4462B" w:rsidRPr="006239C4" w:rsidRDefault="00D4462B" w:rsidP="00D446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216528A" w14:textId="77777777" w:rsidR="00D4462B" w:rsidRPr="006239C4" w:rsidRDefault="00D4462B" w:rsidP="00D4462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D69574A" w14:textId="77777777" w:rsidR="00D4462B" w:rsidRPr="006239C4" w:rsidRDefault="00D4462B" w:rsidP="00D446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46A5F1" w14:textId="77777777" w:rsidR="00D4462B" w:rsidRPr="006239C4" w:rsidRDefault="00D4462B" w:rsidP="00D446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591CB1" w14:textId="77777777" w:rsidR="00D4462B" w:rsidRPr="006239C4" w:rsidRDefault="00D4462B" w:rsidP="00D446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7AE7BCE" w14:textId="77777777" w:rsidR="00D4462B" w:rsidRPr="006239C4" w:rsidRDefault="00D4462B" w:rsidP="00D4462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BD06EF2" w14:textId="77777777" w:rsidR="00D4462B" w:rsidRPr="006239C4" w:rsidRDefault="00D4462B" w:rsidP="00D446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3CFCF9" w14:textId="77777777" w:rsidR="00D4462B" w:rsidRPr="006239C4" w:rsidRDefault="00D4462B" w:rsidP="00D446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C1CC1A" w14:textId="77777777" w:rsidR="00D4462B" w:rsidRPr="006239C4" w:rsidRDefault="00D4462B" w:rsidP="00D4462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1BFCDCC" w14:textId="77777777" w:rsidR="00D4462B" w:rsidRPr="006239C4" w:rsidRDefault="00D4462B" w:rsidP="00D4462B">
      <w:pPr>
        <w:autoSpaceDE w:val="0"/>
        <w:autoSpaceDN w:val="0"/>
        <w:adjustRightInd w:val="0"/>
        <w:spacing w:line="240" w:lineRule="auto"/>
        <w:ind w:right="720"/>
        <w:jc w:val="both"/>
        <w:rPr>
          <w:rFonts w:cs="Arial"/>
        </w:rPr>
      </w:pPr>
    </w:p>
    <w:p w14:paraId="4646E878" w14:textId="77777777" w:rsidR="00D4462B" w:rsidRPr="006239C4" w:rsidRDefault="00D4462B" w:rsidP="00D4462B">
      <w:pPr>
        <w:autoSpaceDE w:val="0"/>
        <w:autoSpaceDN w:val="0"/>
        <w:adjustRightInd w:val="0"/>
        <w:spacing w:line="240" w:lineRule="auto"/>
        <w:ind w:right="720"/>
        <w:jc w:val="both"/>
        <w:rPr>
          <w:rFonts w:cs="Arial"/>
        </w:rPr>
      </w:pPr>
    </w:p>
    <w:p w14:paraId="295129DF" w14:textId="77777777" w:rsidR="00D4462B" w:rsidRPr="006239C4" w:rsidRDefault="00D4462B" w:rsidP="00D4462B">
      <w:pPr>
        <w:autoSpaceDE w:val="0"/>
        <w:autoSpaceDN w:val="0"/>
        <w:adjustRightInd w:val="0"/>
        <w:spacing w:line="240" w:lineRule="auto"/>
        <w:ind w:left="720" w:right="720"/>
        <w:jc w:val="both"/>
        <w:rPr>
          <w:rFonts w:cs="Arial"/>
        </w:rPr>
      </w:pPr>
    </w:p>
    <w:p w14:paraId="29C02788" w14:textId="77777777" w:rsidR="00D4462B" w:rsidRPr="006239C4" w:rsidRDefault="00D4462B" w:rsidP="00D4462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BB945E0" w14:textId="77777777" w:rsidR="00D4462B" w:rsidRPr="006239C4" w:rsidRDefault="00D4462B" w:rsidP="00D4462B">
      <w:pPr>
        <w:tabs>
          <w:tab w:val="left" w:pos="1080"/>
        </w:tabs>
        <w:autoSpaceDE w:val="0"/>
        <w:autoSpaceDN w:val="0"/>
        <w:adjustRightInd w:val="0"/>
        <w:spacing w:line="240" w:lineRule="auto"/>
        <w:ind w:left="720" w:right="720"/>
        <w:jc w:val="both"/>
        <w:rPr>
          <w:rFonts w:cs="Arial"/>
        </w:rPr>
      </w:pPr>
    </w:p>
    <w:p w14:paraId="1DBA886E" w14:textId="77777777" w:rsidR="00D4462B" w:rsidRPr="006239C4" w:rsidRDefault="00D4462B" w:rsidP="00D4462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810A693" w14:textId="77777777" w:rsidR="00D4462B" w:rsidRPr="006239C4" w:rsidRDefault="00D4462B" w:rsidP="00D4462B">
      <w:pPr>
        <w:autoSpaceDE w:val="0"/>
        <w:autoSpaceDN w:val="0"/>
        <w:adjustRightInd w:val="0"/>
        <w:spacing w:line="240" w:lineRule="auto"/>
        <w:ind w:left="720" w:right="720"/>
        <w:jc w:val="both"/>
        <w:rPr>
          <w:rFonts w:cs="Arial"/>
        </w:rPr>
      </w:pPr>
    </w:p>
    <w:p w14:paraId="51D31B3C" w14:textId="77777777" w:rsidR="00D4462B" w:rsidRPr="006239C4" w:rsidRDefault="00D4462B" w:rsidP="00D4462B">
      <w:pPr>
        <w:autoSpaceDE w:val="0"/>
        <w:autoSpaceDN w:val="0"/>
        <w:adjustRightInd w:val="0"/>
        <w:spacing w:line="240" w:lineRule="auto"/>
        <w:ind w:left="720" w:right="720"/>
        <w:jc w:val="both"/>
        <w:rPr>
          <w:rFonts w:cs="Arial"/>
        </w:rPr>
      </w:pPr>
    </w:p>
    <w:p w14:paraId="2AC8B1BA" w14:textId="77777777" w:rsidR="00D4462B" w:rsidRPr="006239C4" w:rsidRDefault="00D4462B" w:rsidP="00D4462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056F9BE" w14:textId="77777777" w:rsidR="00D4462B" w:rsidRDefault="00D4462B" w:rsidP="00D4462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F6274CA" w14:textId="66DDDA29" w:rsidR="000715E9" w:rsidRPr="00BA1812" w:rsidRDefault="000715E9" w:rsidP="001C4965">
      <w:pPr>
        <w:pStyle w:val="SectionBody"/>
        <w:widowControl/>
      </w:pPr>
    </w:p>
    <w:sectPr w:rsidR="000715E9" w:rsidRPr="00BA1812" w:rsidSect="00D4462B">
      <w:headerReference w:type="even" r:id="rId16"/>
      <w:headerReference w:type="default" r:id="rId17"/>
      <w:footerReference w:type="even"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2861" w14:textId="77777777" w:rsidR="00E72356" w:rsidRPr="00B844FE" w:rsidRDefault="00E72356" w:rsidP="00B844FE">
      <w:r>
        <w:separator/>
      </w:r>
    </w:p>
  </w:endnote>
  <w:endnote w:type="continuationSeparator" w:id="0">
    <w:p w14:paraId="0133AD4C" w14:textId="77777777" w:rsidR="00E72356" w:rsidRPr="00B844FE" w:rsidRDefault="00E723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2AA5" w14:textId="77777777" w:rsidR="000715E9" w:rsidRDefault="000715E9" w:rsidP="001C42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E14015" w14:textId="77777777" w:rsidR="000715E9" w:rsidRPr="000715E9" w:rsidRDefault="000715E9" w:rsidP="00071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46FC" w14:textId="5974644F" w:rsidR="001C4221" w:rsidRDefault="001C4221" w:rsidP="005720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C15D54" w14:textId="1DF28E73" w:rsidR="000715E9" w:rsidRPr="001C4221" w:rsidRDefault="000715E9" w:rsidP="001C4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E32" w14:textId="7F6B0555" w:rsidR="001C4221" w:rsidRDefault="001C4221" w:rsidP="005720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7B4945EE" w14:textId="611D7E76" w:rsidR="000715E9" w:rsidRPr="001C4221" w:rsidRDefault="000715E9" w:rsidP="001C42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526F" w14:textId="77777777" w:rsidR="00D4462B" w:rsidRPr="00D4462B" w:rsidRDefault="00D4462B" w:rsidP="00D446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5142" w14:textId="77777777" w:rsidR="00D4462B" w:rsidRDefault="00D4462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AD05F3" w14:textId="77777777" w:rsidR="00D4462B" w:rsidRPr="00775992" w:rsidRDefault="00D4462B"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4D36" w14:textId="77777777" w:rsidR="00D4462B" w:rsidRDefault="00D4462B" w:rsidP="005720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5E72F5B2" w14:textId="77777777" w:rsidR="00D4462B" w:rsidRPr="001C4221" w:rsidRDefault="00D4462B" w:rsidP="001C4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72A5" w14:textId="77777777" w:rsidR="00E72356" w:rsidRPr="00B844FE" w:rsidRDefault="00E72356" w:rsidP="00B844FE">
      <w:r>
        <w:separator/>
      </w:r>
    </w:p>
  </w:footnote>
  <w:footnote w:type="continuationSeparator" w:id="0">
    <w:p w14:paraId="4835A2B8" w14:textId="77777777" w:rsidR="00E72356" w:rsidRPr="00B844FE" w:rsidRDefault="00E723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2420" w14:textId="07C2EC3A" w:rsidR="000715E9" w:rsidRPr="000715E9" w:rsidRDefault="000715E9" w:rsidP="000715E9">
    <w:pPr>
      <w:pStyle w:val="Header"/>
    </w:pPr>
    <w:r>
      <w:t>CS for HB 5466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EF6F" w14:textId="1DC81345" w:rsidR="000715E9" w:rsidRPr="001C4221" w:rsidRDefault="00831553" w:rsidP="001C4221">
    <w:pPr>
      <w:pStyle w:val="Header"/>
    </w:pPr>
    <w:r>
      <w:t>En</w:t>
    </w:r>
    <w:r w:rsidR="00BA1812">
      <w:t>r</w:t>
    </w:r>
    <w:r>
      <w:t xml:space="preserve"> CS for HB 5466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56BC" w14:textId="1DABD9D3" w:rsidR="000715E9" w:rsidRPr="001C4221" w:rsidRDefault="000715E9" w:rsidP="001C42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4A27" w14:textId="45268000" w:rsidR="00D4462B" w:rsidRPr="00D4462B" w:rsidRDefault="00D4462B" w:rsidP="00D446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F1AC" w14:textId="77777777" w:rsidR="00D4462B" w:rsidRPr="00775992" w:rsidRDefault="00D4462B"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5B3" w14:textId="77777777" w:rsidR="00D4462B" w:rsidRPr="001C4221" w:rsidRDefault="00D4462B" w:rsidP="001C4221">
    <w:pPr>
      <w:pStyle w:val="Header"/>
    </w:pPr>
    <w:r>
      <w:t>Enr CS for HB 5466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15E9"/>
    <w:rsid w:val="00081D6D"/>
    <w:rsid w:val="00084C1C"/>
    <w:rsid w:val="00085D22"/>
    <w:rsid w:val="000B5C09"/>
    <w:rsid w:val="000C5C77"/>
    <w:rsid w:val="000E647E"/>
    <w:rsid w:val="000F22B7"/>
    <w:rsid w:val="0010070F"/>
    <w:rsid w:val="0015112E"/>
    <w:rsid w:val="001552E7"/>
    <w:rsid w:val="001566B4"/>
    <w:rsid w:val="00191A28"/>
    <w:rsid w:val="001A3C61"/>
    <w:rsid w:val="001C279E"/>
    <w:rsid w:val="001C4221"/>
    <w:rsid w:val="001C4965"/>
    <w:rsid w:val="001D459E"/>
    <w:rsid w:val="002010BF"/>
    <w:rsid w:val="0027011C"/>
    <w:rsid w:val="00274200"/>
    <w:rsid w:val="00275740"/>
    <w:rsid w:val="00277D96"/>
    <w:rsid w:val="002A0269"/>
    <w:rsid w:val="002B0A9F"/>
    <w:rsid w:val="00301F44"/>
    <w:rsid w:val="00303684"/>
    <w:rsid w:val="003143F5"/>
    <w:rsid w:val="00314612"/>
    <w:rsid w:val="00314854"/>
    <w:rsid w:val="00331B5A"/>
    <w:rsid w:val="003C51CD"/>
    <w:rsid w:val="003F3C67"/>
    <w:rsid w:val="004247A2"/>
    <w:rsid w:val="00442965"/>
    <w:rsid w:val="00456446"/>
    <w:rsid w:val="00490086"/>
    <w:rsid w:val="004B1519"/>
    <w:rsid w:val="004B2795"/>
    <w:rsid w:val="004C04CB"/>
    <w:rsid w:val="004C13DD"/>
    <w:rsid w:val="004C6211"/>
    <w:rsid w:val="004E3441"/>
    <w:rsid w:val="004F66D5"/>
    <w:rsid w:val="00562810"/>
    <w:rsid w:val="005A5366"/>
    <w:rsid w:val="005B5F33"/>
    <w:rsid w:val="00602F41"/>
    <w:rsid w:val="00603039"/>
    <w:rsid w:val="00605346"/>
    <w:rsid w:val="00637E73"/>
    <w:rsid w:val="00646AF4"/>
    <w:rsid w:val="006865E9"/>
    <w:rsid w:val="00691F3E"/>
    <w:rsid w:val="00694BFB"/>
    <w:rsid w:val="006A106B"/>
    <w:rsid w:val="006C523D"/>
    <w:rsid w:val="006D3141"/>
    <w:rsid w:val="006D4036"/>
    <w:rsid w:val="0070502F"/>
    <w:rsid w:val="00716527"/>
    <w:rsid w:val="00736517"/>
    <w:rsid w:val="007A6B34"/>
    <w:rsid w:val="007E02CF"/>
    <w:rsid w:val="007F1CF5"/>
    <w:rsid w:val="00831553"/>
    <w:rsid w:val="00834EDE"/>
    <w:rsid w:val="008736AA"/>
    <w:rsid w:val="00883E4D"/>
    <w:rsid w:val="008875D6"/>
    <w:rsid w:val="008D15F7"/>
    <w:rsid w:val="008D275D"/>
    <w:rsid w:val="009318F8"/>
    <w:rsid w:val="00954B98"/>
    <w:rsid w:val="00980327"/>
    <w:rsid w:val="009C1EA5"/>
    <w:rsid w:val="009F1067"/>
    <w:rsid w:val="00A31E01"/>
    <w:rsid w:val="00A527AD"/>
    <w:rsid w:val="00A718CF"/>
    <w:rsid w:val="00A72E7C"/>
    <w:rsid w:val="00A85316"/>
    <w:rsid w:val="00A911E4"/>
    <w:rsid w:val="00AC3B58"/>
    <w:rsid w:val="00AE3A93"/>
    <w:rsid w:val="00AE48A0"/>
    <w:rsid w:val="00AE541E"/>
    <w:rsid w:val="00AE61BE"/>
    <w:rsid w:val="00B16F25"/>
    <w:rsid w:val="00B24422"/>
    <w:rsid w:val="00B80C20"/>
    <w:rsid w:val="00B844FE"/>
    <w:rsid w:val="00B87C0E"/>
    <w:rsid w:val="00B94E71"/>
    <w:rsid w:val="00BA1812"/>
    <w:rsid w:val="00BC562B"/>
    <w:rsid w:val="00C33014"/>
    <w:rsid w:val="00C33434"/>
    <w:rsid w:val="00C34869"/>
    <w:rsid w:val="00C42EB6"/>
    <w:rsid w:val="00C85096"/>
    <w:rsid w:val="00CA0A4B"/>
    <w:rsid w:val="00CB19EC"/>
    <w:rsid w:val="00CB20EF"/>
    <w:rsid w:val="00CC2692"/>
    <w:rsid w:val="00CC26D0"/>
    <w:rsid w:val="00CD12CB"/>
    <w:rsid w:val="00CD36CF"/>
    <w:rsid w:val="00CF1DCA"/>
    <w:rsid w:val="00D27498"/>
    <w:rsid w:val="00D30C7F"/>
    <w:rsid w:val="00D4462B"/>
    <w:rsid w:val="00D579FC"/>
    <w:rsid w:val="00D7428E"/>
    <w:rsid w:val="00DE526B"/>
    <w:rsid w:val="00DF199D"/>
    <w:rsid w:val="00E01542"/>
    <w:rsid w:val="00E365F1"/>
    <w:rsid w:val="00E62F48"/>
    <w:rsid w:val="00E72356"/>
    <w:rsid w:val="00E808F4"/>
    <w:rsid w:val="00E831B3"/>
    <w:rsid w:val="00E85D71"/>
    <w:rsid w:val="00EB203E"/>
    <w:rsid w:val="00EE70CB"/>
    <w:rsid w:val="00EF1322"/>
    <w:rsid w:val="00F01B45"/>
    <w:rsid w:val="00F028AE"/>
    <w:rsid w:val="00F16171"/>
    <w:rsid w:val="00F233E3"/>
    <w:rsid w:val="00F23775"/>
    <w:rsid w:val="00F41CA2"/>
    <w:rsid w:val="00F443C0"/>
    <w:rsid w:val="00F62EFB"/>
    <w:rsid w:val="00F939A4"/>
    <w:rsid w:val="00FA7B09"/>
    <w:rsid w:val="00FE067E"/>
    <w:rsid w:val="00FE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07A6E38-0D89-4C7C-95FB-D203CB83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715E9"/>
    <w:rPr>
      <w:rFonts w:eastAsia="Calibri"/>
      <w:b/>
      <w:caps/>
      <w:color w:val="000000"/>
      <w:sz w:val="24"/>
    </w:rPr>
  </w:style>
  <w:style w:type="character" w:customStyle="1" w:styleId="SectionBodyChar">
    <w:name w:val="Section Body Char"/>
    <w:link w:val="SectionBody"/>
    <w:rsid w:val="000715E9"/>
    <w:rPr>
      <w:rFonts w:eastAsia="Calibri"/>
      <w:color w:val="000000"/>
    </w:rPr>
  </w:style>
  <w:style w:type="character" w:customStyle="1" w:styleId="SectionHeadingChar">
    <w:name w:val="Section Heading Char"/>
    <w:link w:val="SectionHeading"/>
    <w:rsid w:val="000715E9"/>
    <w:rPr>
      <w:rFonts w:eastAsia="Calibri"/>
      <w:b/>
      <w:color w:val="000000"/>
    </w:rPr>
  </w:style>
  <w:style w:type="character" w:customStyle="1" w:styleId="ChapterHeadingChar">
    <w:name w:val="Chapter Heading Char"/>
    <w:link w:val="ChapterHeading"/>
    <w:rsid w:val="000715E9"/>
    <w:rPr>
      <w:rFonts w:eastAsia="Calibri"/>
      <w:b/>
      <w:caps/>
      <w:color w:val="000000"/>
      <w:sz w:val="28"/>
    </w:rPr>
  </w:style>
  <w:style w:type="character" w:styleId="PageNumber">
    <w:name w:val="page number"/>
    <w:basedOn w:val="DefaultParagraphFont"/>
    <w:uiPriority w:val="99"/>
    <w:semiHidden/>
    <w:locked/>
    <w:rsid w:val="000715E9"/>
  </w:style>
  <w:style w:type="paragraph" w:styleId="BlockText">
    <w:name w:val="Block Text"/>
    <w:basedOn w:val="Normal"/>
    <w:uiPriority w:val="99"/>
    <w:semiHidden/>
    <w:locked/>
    <w:rsid w:val="00D4462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3C39AB" w:rsidRDefault="007007ED">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3C39AB" w:rsidRDefault="007007ED">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3C39AB" w:rsidRDefault="007007ED">
          <w:pPr>
            <w:pStyle w:val="8ADB97A285E547BC9BF71F7030B920F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14612"/>
    <w:rsid w:val="003C39AB"/>
    <w:rsid w:val="004B1519"/>
    <w:rsid w:val="00602F41"/>
    <w:rsid w:val="006D3141"/>
    <w:rsid w:val="007007ED"/>
    <w:rsid w:val="007A6B34"/>
    <w:rsid w:val="008F74A2"/>
    <w:rsid w:val="00A911E4"/>
    <w:rsid w:val="00CB19EC"/>
    <w:rsid w:val="00D30C7F"/>
    <w:rsid w:val="00E52C64"/>
    <w:rsid w:val="00FE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3C39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2026-03-04T00:31:00Z</cp:lastPrinted>
  <dcterms:created xsi:type="dcterms:W3CDTF">2026-03-25T17:39:00Z</dcterms:created>
  <dcterms:modified xsi:type="dcterms:W3CDTF">2026-03-25T17:39:00Z</dcterms:modified>
</cp:coreProperties>
</file>